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5AB1" w14:textId="77777777" w:rsidR="00D05D74" w:rsidRDefault="00D05D74" w:rsidP="00A535E9"/>
    <w:p w14:paraId="2DF87B92" w14:textId="6CEC38B3" w:rsidR="00A535E9" w:rsidRDefault="00A535E9" w:rsidP="00A535E9">
      <w:r>
        <w:t>1</w:t>
      </w:r>
      <w:r w:rsidR="005E2139">
        <w:t>9</w:t>
      </w:r>
      <w:r>
        <w:t xml:space="preserve"> May 2025</w:t>
      </w:r>
    </w:p>
    <w:p w14:paraId="400F1D2D" w14:textId="77777777" w:rsidR="00FB63EA" w:rsidRDefault="00FB63EA" w:rsidP="00A535E9"/>
    <w:p w14:paraId="30A9580C" w14:textId="77777777" w:rsidR="00A535E9" w:rsidRDefault="00A535E9" w:rsidP="00A535E9">
      <w:r>
        <w:t>Richard Owens</w:t>
      </w:r>
    </w:p>
    <w:p w14:paraId="6BA38D30" w14:textId="77777777" w:rsidR="00A535E9" w:rsidRDefault="00A535E9" w:rsidP="00A535E9">
      <w:r>
        <w:t>Review lead</w:t>
      </w:r>
    </w:p>
    <w:p w14:paraId="7C6C598E" w14:textId="77777777" w:rsidR="00A535E9" w:rsidRDefault="00A535E9" w:rsidP="00A535E9">
      <w:r>
        <w:t xml:space="preserve">NSW Transmission Planning Review </w:t>
      </w:r>
    </w:p>
    <w:p w14:paraId="63B484CF" w14:textId="77777777" w:rsidR="00A535E9" w:rsidRDefault="00A535E9" w:rsidP="00A535E9">
      <w:r>
        <w:t xml:space="preserve">Farrier Swier Consulting </w:t>
      </w:r>
    </w:p>
    <w:p w14:paraId="1F57EC84" w14:textId="77777777" w:rsidR="00A535E9" w:rsidRDefault="00A535E9" w:rsidP="00A535E9"/>
    <w:p w14:paraId="0B194C56" w14:textId="77777777" w:rsidR="00A535E9" w:rsidRDefault="00A535E9" w:rsidP="00A535E9">
      <w:r>
        <w:t xml:space="preserve">via email: </w:t>
      </w:r>
      <w:hyperlink r:id="rId7" w:history="1">
        <w:r w:rsidRPr="007F7862">
          <w:rPr>
            <w:rStyle w:val="Hyperlink"/>
          </w:rPr>
          <w:t>transmissionplanningreview@dcceew.nsw.gov.au</w:t>
        </w:r>
      </w:hyperlink>
      <w:r>
        <w:t xml:space="preserve"> </w:t>
      </w:r>
    </w:p>
    <w:p w14:paraId="731148B3" w14:textId="77777777" w:rsidR="00FB63EA" w:rsidRDefault="00FB63EA" w:rsidP="00A535E9"/>
    <w:p w14:paraId="30CEA952" w14:textId="31C1E8A3" w:rsidR="00A535E9" w:rsidRPr="00D500B0" w:rsidRDefault="00A535E9" w:rsidP="00A535E9">
      <w:pPr>
        <w:rPr>
          <w:sz w:val="23"/>
          <w:szCs w:val="23"/>
        </w:rPr>
      </w:pPr>
      <w:r w:rsidRPr="00D500B0">
        <w:rPr>
          <w:sz w:val="23"/>
          <w:szCs w:val="23"/>
        </w:rPr>
        <w:t>D</w:t>
      </w:r>
      <w:r w:rsidR="00FB63EA" w:rsidRPr="00D500B0">
        <w:rPr>
          <w:sz w:val="23"/>
          <w:szCs w:val="23"/>
        </w:rPr>
        <w:t>ea</w:t>
      </w:r>
      <w:r w:rsidRPr="00D500B0">
        <w:rPr>
          <w:sz w:val="23"/>
          <w:szCs w:val="23"/>
        </w:rPr>
        <w:t>r Mr Owens</w:t>
      </w:r>
    </w:p>
    <w:p w14:paraId="03428975" w14:textId="77777777" w:rsidR="00A535E9" w:rsidRPr="00D500B0" w:rsidRDefault="00A535E9" w:rsidP="00A535E9">
      <w:pPr>
        <w:rPr>
          <w:sz w:val="23"/>
          <w:szCs w:val="23"/>
        </w:rPr>
      </w:pPr>
    </w:p>
    <w:p w14:paraId="2A9FF8BD" w14:textId="52EDF00A" w:rsidR="00A535E9" w:rsidRPr="00D500B0" w:rsidRDefault="00A535E9" w:rsidP="00A535E9">
      <w:pPr>
        <w:rPr>
          <w:b/>
          <w:bCs/>
          <w:sz w:val="23"/>
          <w:szCs w:val="23"/>
        </w:rPr>
      </w:pPr>
      <w:r w:rsidRPr="00D500B0">
        <w:rPr>
          <w:b/>
          <w:bCs/>
          <w:sz w:val="23"/>
          <w:szCs w:val="23"/>
        </w:rPr>
        <w:t>Re: NSW Transmission Planning Review 2025</w:t>
      </w:r>
      <w:r w:rsidR="003E1429" w:rsidRPr="00D500B0">
        <w:rPr>
          <w:b/>
          <w:bCs/>
          <w:sz w:val="23"/>
          <w:szCs w:val="23"/>
        </w:rPr>
        <w:t xml:space="preserve"> Options Paper</w:t>
      </w:r>
    </w:p>
    <w:p w14:paraId="56163D15" w14:textId="77777777" w:rsidR="00A535E9" w:rsidRPr="00D500B0" w:rsidRDefault="00A535E9" w:rsidP="00A535E9">
      <w:pPr>
        <w:rPr>
          <w:sz w:val="23"/>
          <w:szCs w:val="23"/>
        </w:rPr>
      </w:pPr>
    </w:p>
    <w:p w14:paraId="2E3237FB" w14:textId="18E20659" w:rsidR="00A535E9" w:rsidRPr="00D500B0" w:rsidRDefault="00A535E9" w:rsidP="00FB63EA">
      <w:pPr>
        <w:jc w:val="both"/>
        <w:rPr>
          <w:sz w:val="23"/>
          <w:szCs w:val="23"/>
        </w:rPr>
      </w:pPr>
      <w:r w:rsidRPr="00D500B0">
        <w:rPr>
          <w:sz w:val="23"/>
          <w:szCs w:val="23"/>
        </w:rPr>
        <w:t>Thank you for the opportunity to provide feedback on th</w:t>
      </w:r>
      <w:r w:rsidR="00364907" w:rsidRPr="00D500B0">
        <w:rPr>
          <w:sz w:val="23"/>
          <w:szCs w:val="23"/>
        </w:rPr>
        <w:t>e</w:t>
      </w:r>
      <w:r w:rsidRPr="00D500B0">
        <w:rPr>
          <w:sz w:val="23"/>
          <w:szCs w:val="23"/>
        </w:rPr>
        <w:t xml:space="preserve"> NSW Transmission Planning Review </w:t>
      </w:r>
      <w:r w:rsidR="001109DF" w:rsidRPr="00D500B0">
        <w:rPr>
          <w:sz w:val="23"/>
          <w:szCs w:val="23"/>
        </w:rPr>
        <w:t>O</w:t>
      </w:r>
      <w:r w:rsidRPr="00D500B0">
        <w:rPr>
          <w:sz w:val="23"/>
          <w:szCs w:val="23"/>
        </w:rPr>
        <w:t xml:space="preserve">ptions </w:t>
      </w:r>
      <w:r w:rsidR="001109DF" w:rsidRPr="00D500B0">
        <w:rPr>
          <w:sz w:val="23"/>
          <w:szCs w:val="23"/>
        </w:rPr>
        <w:t>P</w:t>
      </w:r>
      <w:r w:rsidRPr="00D500B0">
        <w:rPr>
          <w:sz w:val="23"/>
          <w:szCs w:val="23"/>
        </w:rPr>
        <w:t xml:space="preserve">aper. </w:t>
      </w:r>
    </w:p>
    <w:p w14:paraId="4E6D06B1" w14:textId="77777777" w:rsidR="006C436C" w:rsidRPr="00D500B0" w:rsidRDefault="006C436C" w:rsidP="00FB63EA">
      <w:pPr>
        <w:jc w:val="both"/>
        <w:rPr>
          <w:sz w:val="23"/>
          <w:szCs w:val="23"/>
        </w:rPr>
      </w:pPr>
    </w:p>
    <w:p w14:paraId="5BE709E7" w14:textId="642AA8FC" w:rsidR="006C436C" w:rsidRPr="00D500B0" w:rsidRDefault="00D67118" w:rsidP="00FB63EA">
      <w:pPr>
        <w:jc w:val="both"/>
        <w:rPr>
          <w:sz w:val="23"/>
          <w:szCs w:val="23"/>
        </w:rPr>
      </w:pPr>
      <w:r w:rsidRPr="00D500B0">
        <w:rPr>
          <w:sz w:val="23"/>
          <w:szCs w:val="23"/>
        </w:rPr>
        <w:t xml:space="preserve">As noted </w:t>
      </w:r>
      <w:r w:rsidR="00BA0CE6" w:rsidRPr="00D500B0">
        <w:rPr>
          <w:sz w:val="23"/>
          <w:szCs w:val="23"/>
        </w:rPr>
        <w:t xml:space="preserve">in my response to the </w:t>
      </w:r>
      <w:r w:rsidR="00975D19" w:rsidRPr="00D500B0">
        <w:rPr>
          <w:sz w:val="23"/>
          <w:szCs w:val="23"/>
        </w:rPr>
        <w:t xml:space="preserve">review’s consultation paper, </w:t>
      </w:r>
      <w:r w:rsidR="00040B2F" w:rsidRPr="00D500B0">
        <w:rPr>
          <w:sz w:val="23"/>
          <w:szCs w:val="23"/>
        </w:rPr>
        <w:t>t</w:t>
      </w:r>
      <w:r w:rsidR="00304BC3" w:rsidRPr="00D500B0">
        <w:rPr>
          <w:sz w:val="23"/>
          <w:szCs w:val="23"/>
        </w:rPr>
        <w:t xml:space="preserve">he Australian Energy Infrastructure Commissioner (AEIC) is an independent </w:t>
      </w:r>
      <w:r w:rsidR="00652B66" w:rsidRPr="00D500B0">
        <w:rPr>
          <w:sz w:val="23"/>
          <w:szCs w:val="23"/>
        </w:rPr>
        <w:t>role appointed by the Australian Government</w:t>
      </w:r>
      <w:r w:rsidR="009D2751" w:rsidRPr="00D500B0">
        <w:rPr>
          <w:sz w:val="23"/>
          <w:szCs w:val="23"/>
        </w:rPr>
        <w:t xml:space="preserve">, reporting to the Minister for Climate Change and Energy and </w:t>
      </w:r>
      <w:r w:rsidR="00570D87" w:rsidRPr="00D500B0">
        <w:rPr>
          <w:sz w:val="23"/>
          <w:szCs w:val="23"/>
        </w:rPr>
        <w:t xml:space="preserve">the Australian Parliament. </w:t>
      </w:r>
      <w:r w:rsidR="004F0D8A" w:rsidRPr="00D500B0">
        <w:rPr>
          <w:sz w:val="23"/>
          <w:szCs w:val="23"/>
        </w:rPr>
        <w:t xml:space="preserve">Since </w:t>
      </w:r>
      <w:r w:rsidR="00B60330" w:rsidRPr="00D500B0">
        <w:rPr>
          <w:sz w:val="23"/>
          <w:szCs w:val="23"/>
        </w:rPr>
        <w:t xml:space="preserve">the </w:t>
      </w:r>
      <w:r w:rsidR="004F0D8A" w:rsidRPr="00D500B0">
        <w:rPr>
          <w:sz w:val="23"/>
          <w:szCs w:val="23"/>
        </w:rPr>
        <w:t>incorporat</w:t>
      </w:r>
      <w:r w:rsidR="00B60330" w:rsidRPr="00D500B0">
        <w:rPr>
          <w:sz w:val="23"/>
          <w:szCs w:val="23"/>
        </w:rPr>
        <w:t xml:space="preserve">ion of </w:t>
      </w:r>
      <w:r w:rsidR="004F0D8A" w:rsidRPr="00D500B0">
        <w:rPr>
          <w:sz w:val="23"/>
          <w:szCs w:val="23"/>
        </w:rPr>
        <w:t xml:space="preserve">new </w:t>
      </w:r>
      <w:r w:rsidR="00324930" w:rsidRPr="00D500B0">
        <w:rPr>
          <w:sz w:val="23"/>
          <w:szCs w:val="23"/>
        </w:rPr>
        <w:t xml:space="preserve">major </w:t>
      </w:r>
      <w:r w:rsidR="004F0D8A" w:rsidRPr="00D500B0">
        <w:rPr>
          <w:sz w:val="23"/>
          <w:szCs w:val="23"/>
        </w:rPr>
        <w:t>transmission infrastructure in</w:t>
      </w:r>
      <w:r w:rsidR="00956287" w:rsidRPr="00D500B0">
        <w:rPr>
          <w:sz w:val="23"/>
          <w:szCs w:val="23"/>
        </w:rPr>
        <w:t xml:space="preserve">to </w:t>
      </w:r>
      <w:r w:rsidR="001E0642" w:rsidRPr="00D500B0">
        <w:rPr>
          <w:sz w:val="23"/>
          <w:szCs w:val="23"/>
        </w:rPr>
        <w:t xml:space="preserve">the role’s </w:t>
      </w:r>
      <w:r w:rsidR="00956287" w:rsidRPr="00D500B0">
        <w:rPr>
          <w:sz w:val="23"/>
          <w:szCs w:val="23"/>
        </w:rPr>
        <w:t xml:space="preserve">terms of reference in 2021, the </w:t>
      </w:r>
      <w:r w:rsidR="001449C6" w:rsidRPr="00D500B0">
        <w:rPr>
          <w:sz w:val="23"/>
          <w:szCs w:val="23"/>
        </w:rPr>
        <w:t xml:space="preserve">AEIC </w:t>
      </w:r>
      <w:r w:rsidR="000E17A8" w:rsidRPr="00D500B0">
        <w:rPr>
          <w:sz w:val="23"/>
          <w:szCs w:val="23"/>
        </w:rPr>
        <w:t xml:space="preserve">has worked with a </w:t>
      </w:r>
      <w:r w:rsidR="006954D9" w:rsidRPr="00D500B0">
        <w:rPr>
          <w:sz w:val="23"/>
          <w:szCs w:val="23"/>
        </w:rPr>
        <w:t xml:space="preserve">range of stakeholders </w:t>
      </w:r>
      <w:r w:rsidR="00E33FC7" w:rsidRPr="00D500B0">
        <w:rPr>
          <w:sz w:val="23"/>
          <w:szCs w:val="23"/>
        </w:rPr>
        <w:t xml:space="preserve">to </w:t>
      </w:r>
      <w:r w:rsidR="00ED165F" w:rsidRPr="00D500B0">
        <w:rPr>
          <w:sz w:val="23"/>
          <w:szCs w:val="23"/>
        </w:rPr>
        <w:t>help resolve enquiries and complaints regarding major transmission infrastructure projects</w:t>
      </w:r>
      <w:r w:rsidR="00273D2F" w:rsidRPr="00D500B0">
        <w:rPr>
          <w:sz w:val="23"/>
          <w:szCs w:val="23"/>
        </w:rPr>
        <w:t xml:space="preserve">, with the aim of </w:t>
      </w:r>
      <w:r w:rsidRPr="00D500B0">
        <w:rPr>
          <w:sz w:val="23"/>
          <w:szCs w:val="23"/>
        </w:rPr>
        <w:t xml:space="preserve">helping to make the energy </w:t>
      </w:r>
      <w:r w:rsidR="00C00284" w:rsidRPr="00D500B0">
        <w:rPr>
          <w:sz w:val="23"/>
          <w:szCs w:val="23"/>
        </w:rPr>
        <w:t>shift smoother and fairer</w:t>
      </w:r>
      <w:r w:rsidR="00ED165F" w:rsidRPr="00D500B0">
        <w:rPr>
          <w:sz w:val="23"/>
          <w:szCs w:val="23"/>
        </w:rPr>
        <w:t xml:space="preserve">. </w:t>
      </w:r>
    </w:p>
    <w:p w14:paraId="176D6531" w14:textId="77777777" w:rsidR="008D7541" w:rsidRPr="00D500B0" w:rsidRDefault="008D7541" w:rsidP="00FB63EA">
      <w:pPr>
        <w:jc w:val="both"/>
        <w:rPr>
          <w:sz w:val="23"/>
          <w:szCs w:val="23"/>
        </w:rPr>
      </w:pPr>
    </w:p>
    <w:p w14:paraId="72E34E82" w14:textId="0A3377EC" w:rsidR="008D7541" w:rsidRPr="00D500B0" w:rsidRDefault="008D7541" w:rsidP="00FB63EA">
      <w:pPr>
        <w:jc w:val="both"/>
        <w:rPr>
          <w:sz w:val="23"/>
          <w:szCs w:val="23"/>
        </w:rPr>
      </w:pPr>
      <w:r w:rsidRPr="00D500B0">
        <w:rPr>
          <w:sz w:val="23"/>
          <w:szCs w:val="23"/>
        </w:rPr>
        <w:t xml:space="preserve">Our Office views </w:t>
      </w:r>
      <w:r w:rsidR="002E0520" w:rsidRPr="00D500B0">
        <w:rPr>
          <w:sz w:val="23"/>
          <w:szCs w:val="23"/>
        </w:rPr>
        <w:t>proactive</w:t>
      </w:r>
      <w:r w:rsidRPr="00D500B0">
        <w:rPr>
          <w:sz w:val="23"/>
          <w:szCs w:val="23"/>
        </w:rPr>
        <w:t xml:space="preserve"> community engagement and improved transparency as crucial elements of effective transmission planning </w:t>
      </w:r>
      <w:r w:rsidR="00DB2A43" w:rsidRPr="00D500B0">
        <w:rPr>
          <w:sz w:val="23"/>
          <w:szCs w:val="23"/>
        </w:rPr>
        <w:t xml:space="preserve">and an equitable transition. </w:t>
      </w:r>
      <w:proofErr w:type="gramStart"/>
      <w:r w:rsidR="00DB2A43" w:rsidRPr="00D500B0">
        <w:rPr>
          <w:sz w:val="23"/>
          <w:szCs w:val="23"/>
        </w:rPr>
        <w:t>In particular, we</w:t>
      </w:r>
      <w:proofErr w:type="gramEnd"/>
      <w:r w:rsidRPr="00D500B0">
        <w:rPr>
          <w:sz w:val="23"/>
          <w:szCs w:val="23"/>
        </w:rPr>
        <w:t xml:space="preserve"> welcome the Review’s</w:t>
      </w:r>
      <w:r w:rsidR="00DB2A43" w:rsidRPr="00D500B0">
        <w:rPr>
          <w:sz w:val="23"/>
          <w:szCs w:val="23"/>
        </w:rPr>
        <w:t xml:space="preserve"> recognition of the governance gaps in the E</w:t>
      </w:r>
      <w:r w:rsidR="00D203FF" w:rsidRPr="00D500B0">
        <w:rPr>
          <w:sz w:val="23"/>
          <w:szCs w:val="23"/>
        </w:rPr>
        <w:t xml:space="preserve">lectricity </w:t>
      </w:r>
      <w:r w:rsidR="00DB2A43" w:rsidRPr="00D500B0">
        <w:rPr>
          <w:sz w:val="23"/>
          <w:szCs w:val="23"/>
        </w:rPr>
        <w:t>I</w:t>
      </w:r>
      <w:r w:rsidR="00D203FF" w:rsidRPr="00D500B0">
        <w:rPr>
          <w:sz w:val="23"/>
          <w:szCs w:val="23"/>
        </w:rPr>
        <w:t xml:space="preserve">nfrastructure </w:t>
      </w:r>
      <w:r w:rsidR="00DB2A43" w:rsidRPr="00D500B0">
        <w:rPr>
          <w:sz w:val="23"/>
          <w:szCs w:val="23"/>
        </w:rPr>
        <w:t>I</w:t>
      </w:r>
      <w:r w:rsidR="00A5246E" w:rsidRPr="00D500B0">
        <w:rPr>
          <w:sz w:val="23"/>
          <w:szCs w:val="23"/>
        </w:rPr>
        <w:t>nvestment</w:t>
      </w:r>
      <w:r w:rsidR="00DB2A43" w:rsidRPr="00D500B0">
        <w:rPr>
          <w:sz w:val="23"/>
          <w:szCs w:val="23"/>
        </w:rPr>
        <w:t xml:space="preserve"> Act regarding effective community and consumer engagement</w:t>
      </w:r>
      <w:r w:rsidR="004A0DB6" w:rsidRPr="00D500B0">
        <w:rPr>
          <w:sz w:val="23"/>
          <w:szCs w:val="23"/>
        </w:rPr>
        <w:t xml:space="preserve">. </w:t>
      </w:r>
      <w:r w:rsidR="00D34B98" w:rsidRPr="00D500B0">
        <w:rPr>
          <w:sz w:val="23"/>
          <w:szCs w:val="23"/>
        </w:rPr>
        <w:t xml:space="preserve">Clearly, </w:t>
      </w:r>
      <w:r w:rsidR="001109DF" w:rsidRPr="00D500B0">
        <w:rPr>
          <w:sz w:val="23"/>
          <w:szCs w:val="23"/>
        </w:rPr>
        <w:t xml:space="preserve">current </w:t>
      </w:r>
      <w:r w:rsidR="00DB2A43" w:rsidRPr="00D500B0">
        <w:rPr>
          <w:sz w:val="23"/>
          <w:szCs w:val="23"/>
        </w:rPr>
        <w:t xml:space="preserve">transparency and engagement obligations must be </w:t>
      </w:r>
      <w:r w:rsidR="00110308" w:rsidRPr="00D500B0">
        <w:rPr>
          <w:sz w:val="23"/>
          <w:szCs w:val="23"/>
        </w:rPr>
        <w:t>enhanced</w:t>
      </w:r>
      <w:r w:rsidR="00D86FF9" w:rsidRPr="00D500B0">
        <w:rPr>
          <w:sz w:val="23"/>
          <w:szCs w:val="23"/>
        </w:rPr>
        <w:t xml:space="preserve"> if we are</w:t>
      </w:r>
      <w:r w:rsidR="00DB2A43" w:rsidRPr="00D500B0">
        <w:rPr>
          <w:sz w:val="23"/>
          <w:szCs w:val="23"/>
        </w:rPr>
        <w:t xml:space="preserve"> to </w:t>
      </w:r>
      <w:r w:rsidR="00D86FF9" w:rsidRPr="00D500B0">
        <w:rPr>
          <w:sz w:val="23"/>
          <w:szCs w:val="23"/>
        </w:rPr>
        <w:t>increase understand</w:t>
      </w:r>
      <w:r w:rsidR="0520CC22" w:rsidRPr="00D500B0">
        <w:rPr>
          <w:sz w:val="23"/>
          <w:szCs w:val="23"/>
        </w:rPr>
        <w:t>ing</w:t>
      </w:r>
      <w:r w:rsidR="00D86FF9" w:rsidRPr="00D500B0">
        <w:rPr>
          <w:sz w:val="23"/>
          <w:szCs w:val="23"/>
        </w:rPr>
        <w:t xml:space="preserve"> and trust in the system, </w:t>
      </w:r>
      <w:r w:rsidR="00572F62" w:rsidRPr="00D500B0">
        <w:rPr>
          <w:sz w:val="23"/>
          <w:szCs w:val="23"/>
        </w:rPr>
        <w:t xml:space="preserve">while also </w:t>
      </w:r>
      <w:r w:rsidR="00DB2A43" w:rsidRPr="00D500B0">
        <w:rPr>
          <w:sz w:val="23"/>
          <w:szCs w:val="23"/>
        </w:rPr>
        <w:t>improv</w:t>
      </w:r>
      <w:r w:rsidR="00572F62" w:rsidRPr="00D500B0">
        <w:rPr>
          <w:sz w:val="23"/>
          <w:szCs w:val="23"/>
        </w:rPr>
        <w:t>ing</w:t>
      </w:r>
      <w:r w:rsidR="00DB2A43" w:rsidRPr="00D500B0">
        <w:rPr>
          <w:sz w:val="23"/>
          <w:szCs w:val="23"/>
        </w:rPr>
        <w:t xml:space="preserve"> </w:t>
      </w:r>
      <w:r w:rsidR="00572F62" w:rsidRPr="00D500B0">
        <w:rPr>
          <w:sz w:val="23"/>
          <w:szCs w:val="23"/>
        </w:rPr>
        <w:t xml:space="preserve">practical </w:t>
      </w:r>
      <w:r w:rsidR="00DB2A43" w:rsidRPr="00D500B0">
        <w:rPr>
          <w:sz w:val="23"/>
          <w:szCs w:val="23"/>
        </w:rPr>
        <w:t>outcomes for electricity consumers</w:t>
      </w:r>
      <w:r w:rsidR="001109DF" w:rsidRPr="00D500B0">
        <w:rPr>
          <w:sz w:val="23"/>
          <w:szCs w:val="23"/>
        </w:rPr>
        <w:t>,</w:t>
      </w:r>
      <w:r w:rsidR="00DB2A43" w:rsidRPr="00D500B0">
        <w:rPr>
          <w:sz w:val="23"/>
          <w:szCs w:val="23"/>
        </w:rPr>
        <w:t xml:space="preserve"> local communities</w:t>
      </w:r>
      <w:r w:rsidR="001109DF" w:rsidRPr="00D500B0">
        <w:rPr>
          <w:sz w:val="23"/>
          <w:szCs w:val="23"/>
        </w:rPr>
        <w:t xml:space="preserve"> and other affected stakeholders</w:t>
      </w:r>
      <w:r w:rsidR="002A4BA2" w:rsidRPr="00D500B0">
        <w:rPr>
          <w:sz w:val="23"/>
          <w:szCs w:val="23"/>
        </w:rPr>
        <w:t xml:space="preserve"> in NSW</w:t>
      </w:r>
      <w:r w:rsidR="00DB2A43" w:rsidRPr="00D500B0">
        <w:rPr>
          <w:sz w:val="23"/>
          <w:szCs w:val="23"/>
        </w:rPr>
        <w:t xml:space="preserve">. </w:t>
      </w:r>
    </w:p>
    <w:p w14:paraId="1C7CB60B" w14:textId="77777777" w:rsidR="00DB2A43" w:rsidRPr="00D500B0" w:rsidRDefault="00DB2A43" w:rsidP="00FB63EA">
      <w:pPr>
        <w:jc w:val="both"/>
        <w:rPr>
          <w:sz w:val="23"/>
          <w:szCs w:val="23"/>
        </w:rPr>
      </w:pPr>
    </w:p>
    <w:p w14:paraId="2A4BC632" w14:textId="44048037" w:rsidR="00DC7CF3" w:rsidRPr="00D500B0" w:rsidRDefault="00DB2A43" w:rsidP="00FB63EA">
      <w:pPr>
        <w:jc w:val="both"/>
        <w:rPr>
          <w:sz w:val="23"/>
          <w:szCs w:val="23"/>
        </w:rPr>
      </w:pPr>
      <w:r w:rsidRPr="00D500B0">
        <w:rPr>
          <w:sz w:val="23"/>
          <w:szCs w:val="23"/>
        </w:rPr>
        <w:t xml:space="preserve">The </w:t>
      </w:r>
      <w:r w:rsidR="00845085" w:rsidRPr="00D500B0">
        <w:rPr>
          <w:sz w:val="23"/>
          <w:szCs w:val="23"/>
        </w:rPr>
        <w:t>O</w:t>
      </w:r>
      <w:r w:rsidRPr="00D500B0">
        <w:rPr>
          <w:sz w:val="23"/>
          <w:szCs w:val="23"/>
        </w:rPr>
        <w:t xml:space="preserve">ptions </w:t>
      </w:r>
      <w:r w:rsidR="00845085" w:rsidRPr="00D500B0">
        <w:rPr>
          <w:sz w:val="23"/>
          <w:szCs w:val="23"/>
        </w:rPr>
        <w:t>P</w:t>
      </w:r>
      <w:r w:rsidRPr="00D500B0">
        <w:rPr>
          <w:sz w:val="23"/>
          <w:szCs w:val="23"/>
        </w:rPr>
        <w:t xml:space="preserve">aper has categorised the issues </w:t>
      </w:r>
      <w:r w:rsidR="007169DD" w:rsidRPr="00D500B0">
        <w:rPr>
          <w:sz w:val="23"/>
          <w:szCs w:val="23"/>
        </w:rPr>
        <w:t xml:space="preserve">identified </w:t>
      </w:r>
      <w:r w:rsidRPr="00D500B0">
        <w:rPr>
          <w:sz w:val="23"/>
          <w:szCs w:val="23"/>
        </w:rPr>
        <w:t>with current transmission planning arrangements in NSW into five themes:</w:t>
      </w:r>
      <w:r w:rsidR="00110308" w:rsidRPr="00D500B0">
        <w:rPr>
          <w:sz w:val="23"/>
          <w:szCs w:val="23"/>
        </w:rPr>
        <w:t xml:space="preserve"> </w:t>
      </w:r>
      <w:r w:rsidR="00ED5460" w:rsidRPr="00D500B0">
        <w:rPr>
          <w:sz w:val="23"/>
          <w:szCs w:val="23"/>
        </w:rPr>
        <w:t>a</w:t>
      </w:r>
      <w:r w:rsidR="00110308" w:rsidRPr="00D500B0">
        <w:rPr>
          <w:sz w:val="23"/>
          <w:szCs w:val="23"/>
        </w:rPr>
        <w:t xml:space="preserve">llocation of roles and responsibilities; planning reports; </w:t>
      </w:r>
      <w:r w:rsidR="00ED5460" w:rsidRPr="00D500B0">
        <w:rPr>
          <w:sz w:val="23"/>
          <w:szCs w:val="23"/>
        </w:rPr>
        <w:t>i</w:t>
      </w:r>
      <w:r w:rsidR="00110308" w:rsidRPr="00D500B0">
        <w:rPr>
          <w:sz w:val="23"/>
          <w:szCs w:val="23"/>
        </w:rPr>
        <w:t xml:space="preserve">nteraction between the NSW and national frameworks; </w:t>
      </w:r>
      <w:r w:rsidR="00ED5460" w:rsidRPr="00D500B0">
        <w:rPr>
          <w:sz w:val="23"/>
          <w:szCs w:val="23"/>
        </w:rPr>
        <w:t>p</w:t>
      </w:r>
      <w:r w:rsidR="00110308" w:rsidRPr="00D500B0">
        <w:rPr>
          <w:sz w:val="23"/>
          <w:szCs w:val="23"/>
        </w:rPr>
        <w:t xml:space="preserve">lanning for system security services, distribution networks and the needs of customers; and </w:t>
      </w:r>
      <w:r w:rsidR="00ED5460" w:rsidRPr="00D500B0">
        <w:rPr>
          <w:sz w:val="23"/>
          <w:szCs w:val="23"/>
        </w:rPr>
        <w:t>g</w:t>
      </w:r>
      <w:r w:rsidR="00110308" w:rsidRPr="00D500B0">
        <w:rPr>
          <w:sz w:val="23"/>
          <w:szCs w:val="23"/>
        </w:rPr>
        <w:t>overnance</w:t>
      </w:r>
      <w:r w:rsidRPr="00D500B0">
        <w:rPr>
          <w:sz w:val="23"/>
          <w:szCs w:val="23"/>
        </w:rPr>
        <w:t xml:space="preserve">. </w:t>
      </w:r>
    </w:p>
    <w:p w14:paraId="4E509910" w14:textId="77777777" w:rsidR="00D500B0" w:rsidRPr="00D500B0" w:rsidRDefault="00D500B0" w:rsidP="00FB63EA">
      <w:pPr>
        <w:jc w:val="both"/>
        <w:rPr>
          <w:sz w:val="23"/>
          <w:szCs w:val="23"/>
        </w:rPr>
      </w:pPr>
    </w:p>
    <w:p w14:paraId="4F467B6A" w14:textId="4C92797E" w:rsidR="00DB2A43" w:rsidRPr="00D500B0" w:rsidRDefault="00110308" w:rsidP="00FB63EA">
      <w:pPr>
        <w:jc w:val="both"/>
        <w:rPr>
          <w:sz w:val="23"/>
          <w:szCs w:val="23"/>
        </w:rPr>
      </w:pPr>
      <w:r w:rsidRPr="00D500B0">
        <w:rPr>
          <w:sz w:val="23"/>
          <w:szCs w:val="23"/>
        </w:rPr>
        <w:t>In this submission, w</w:t>
      </w:r>
      <w:r w:rsidR="00DB2A43" w:rsidRPr="00D500B0">
        <w:rPr>
          <w:sz w:val="23"/>
          <w:szCs w:val="23"/>
        </w:rPr>
        <w:t xml:space="preserve">e have chosen to </w:t>
      </w:r>
      <w:r w:rsidR="006E7DAD" w:rsidRPr="00D500B0">
        <w:rPr>
          <w:sz w:val="23"/>
          <w:szCs w:val="23"/>
        </w:rPr>
        <w:t>provide some observations about</w:t>
      </w:r>
      <w:r w:rsidR="00DB2A43" w:rsidRPr="00D500B0">
        <w:rPr>
          <w:sz w:val="23"/>
          <w:szCs w:val="23"/>
        </w:rPr>
        <w:t xml:space="preserve"> </w:t>
      </w:r>
      <w:r w:rsidR="005220D7" w:rsidRPr="00D500B0">
        <w:rPr>
          <w:sz w:val="23"/>
          <w:szCs w:val="23"/>
        </w:rPr>
        <w:t>the g</w:t>
      </w:r>
      <w:r w:rsidR="00DB2A43" w:rsidRPr="00D500B0">
        <w:rPr>
          <w:sz w:val="23"/>
          <w:szCs w:val="23"/>
        </w:rPr>
        <w:t>overnance</w:t>
      </w:r>
      <w:r w:rsidR="006E7DAD" w:rsidRPr="00D500B0">
        <w:rPr>
          <w:sz w:val="23"/>
          <w:szCs w:val="23"/>
        </w:rPr>
        <w:t xml:space="preserve"> theme</w:t>
      </w:r>
      <w:r w:rsidR="00DB2A43" w:rsidRPr="00D500B0">
        <w:rPr>
          <w:sz w:val="23"/>
          <w:szCs w:val="23"/>
        </w:rPr>
        <w:t xml:space="preserve"> as it relates </w:t>
      </w:r>
      <w:r w:rsidRPr="00D500B0">
        <w:rPr>
          <w:sz w:val="23"/>
          <w:szCs w:val="23"/>
        </w:rPr>
        <w:t xml:space="preserve">most closely </w:t>
      </w:r>
      <w:r w:rsidR="00DB2A43" w:rsidRPr="00D500B0">
        <w:rPr>
          <w:sz w:val="23"/>
          <w:szCs w:val="23"/>
        </w:rPr>
        <w:t xml:space="preserve">to </w:t>
      </w:r>
      <w:r w:rsidRPr="00D500B0">
        <w:rPr>
          <w:sz w:val="23"/>
          <w:szCs w:val="23"/>
        </w:rPr>
        <w:t xml:space="preserve">our work on best practice and </w:t>
      </w:r>
      <w:r w:rsidR="00DB2A43" w:rsidRPr="00D500B0">
        <w:rPr>
          <w:sz w:val="23"/>
          <w:szCs w:val="23"/>
        </w:rPr>
        <w:t xml:space="preserve">community engagement. </w:t>
      </w:r>
    </w:p>
    <w:p w14:paraId="69694FF3" w14:textId="53A1B2DF" w:rsidR="001109DF" w:rsidRPr="00D500B0" w:rsidRDefault="00023B3A" w:rsidP="00FB63EA">
      <w:pPr>
        <w:jc w:val="both"/>
        <w:rPr>
          <w:sz w:val="23"/>
          <w:szCs w:val="23"/>
        </w:rPr>
      </w:pPr>
      <w:r w:rsidRPr="00D500B0">
        <w:rPr>
          <w:b/>
          <w:bCs/>
          <w:sz w:val="23"/>
          <w:szCs w:val="23"/>
        </w:rPr>
        <w:t>Governance o</w:t>
      </w:r>
      <w:r w:rsidR="001109DF" w:rsidRPr="00D500B0">
        <w:rPr>
          <w:b/>
          <w:bCs/>
          <w:sz w:val="23"/>
          <w:szCs w:val="23"/>
        </w:rPr>
        <w:t>ptions to improve community engagement and enhance transparency</w:t>
      </w:r>
      <w:r w:rsidR="001109DF" w:rsidRPr="00D500B0">
        <w:rPr>
          <w:sz w:val="23"/>
          <w:szCs w:val="23"/>
        </w:rPr>
        <w:t xml:space="preserve">: </w:t>
      </w:r>
    </w:p>
    <w:p w14:paraId="64553CB9" w14:textId="77777777" w:rsidR="00DB2A43" w:rsidRPr="00D500B0" w:rsidRDefault="00DB2A43" w:rsidP="00FB63EA">
      <w:pPr>
        <w:jc w:val="both"/>
        <w:rPr>
          <w:sz w:val="23"/>
          <w:szCs w:val="23"/>
        </w:rPr>
      </w:pPr>
    </w:p>
    <w:p w14:paraId="480D2670" w14:textId="150730D1" w:rsidR="004A3A01" w:rsidRPr="00D500B0" w:rsidRDefault="003E2454" w:rsidP="00FB63EA">
      <w:pPr>
        <w:jc w:val="both"/>
        <w:rPr>
          <w:sz w:val="23"/>
          <w:szCs w:val="23"/>
        </w:rPr>
      </w:pPr>
      <w:r w:rsidRPr="00D500B0">
        <w:rPr>
          <w:sz w:val="23"/>
          <w:szCs w:val="23"/>
        </w:rPr>
        <w:lastRenderedPageBreak/>
        <w:t>All t</w:t>
      </w:r>
      <w:r w:rsidR="001109DF" w:rsidRPr="00D500B0">
        <w:rPr>
          <w:sz w:val="23"/>
          <w:szCs w:val="23"/>
        </w:rPr>
        <w:t>he options identified by the Review will help to improve consumer and community engagement and enhance transparency</w:t>
      </w:r>
      <w:r w:rsidR="009F3EB4" w:rsidRPr="00D500B0">
        <w:rPr>
          <w:sz w:val="23"/>
          <w:szCs w:val="23"/>
        </w:rPr>
        <w:t xml:space="preserve"> to some extent</w:t>
      </w:r>
      <w:r w:rsidR="00582367" w:rsidRPr="00D500B0">
        <w:rPr>
          <w:sz w:val="23"/>
          <w:szCs w:val="23"/>
        </w:rPr>
        <w:t>,</w:t>
      </w:r>
      <w:r w:rsidR="0029589C" w:rsidRPr="00D500B0">
        <w:rPr>
          <w:sz w:val="23"/>
          <w:szCs w:val="23"/>
        </w:rPr>
        <w:t xml:space="preserve"> noting </w:t>
      </w:r>
      <w:r w:rsidR="001109DF" w:rsidRPr="00D500B0">
        <w:rPr>
          <w:sz w:val="23"/>
          <w:szCs w:val="23"/>
        </w:rPr>
        <w:t xml:space="preserve">that these options are </w:t>
      </w:r>
      <w:r w:rsidR="00023B3A" w:rsidRPr="00D500B0">
        <w:rPr>
          <w:i/>
          <w:iCs/>
          <w:sz w:val="23"/>
          <w:szCs w:val="23"/>
        </w:rPr>
        <w:t>not</w:t>
      </w:r>
      <w:r w:rsidR="00023B3A" w:rsidRPr="00D500B0">
        <w:rPr>
          <w:sz w:val="23"/>
          <w:szCs w:val="23"/>
        </w:rPr>
        <w:t xml:space="preserve"> mutually exclusive. After reviewing these options, </w:t>
      </w:r>
      <w:r w:rsidR="003C58A4" w:rsidRPr="00D500B0">
        <w:rPr>
          <w:sz w:val="23"/>
          <w:szCs w:val="23"/>
        </w:rPr>
        <w:t xml:space="preserve">what </w:t>
      </w:r>
      <w:r w:rsidR="008000D5" w:rsidRPr="00D500B0">
        <w:rPr>
          <w:sz w:val="23"/>
          <w:szCs w:val="23"/>
        </w:rPr>
        <w:t xml:space="preserve">I regard as most </w:t>
      </w:r>
      <w:r w:rsidR="00023B3A" w:rsidRPr="00D500B0">
        <w:rPr>
          <w:sz w:val="23"/>
          <w:szCs w:val="23"/>
        </w:rPr>
        <w:t xml:space="preserve">important to see </w:t>
      </w:r>
      <w:r w:rsidR="008000D5" w:rsidRPr="00D500B0">
        <w:rPr>
          <w:sz w:val="23"/>
          <w:szCs w:val="23"/>
        </w:rPr>
        <w:t>are stronger requirements</w:t>
      </w:r>
      <w:r w:rsidR="00023B3A" w:rsidRPr="00D500B0">
        <w:rPr>
          <w:sz w:val="23"/>
          <w:szCs w:val="23"/>
        </w:rPr>
        <w:t xml:space="preserve"> </w:t>
      </w:r>
      <w:r w:rsidR="008000D5" w:rsidRPr="00D500B0">
        <w:rPr>
          <w:sz w:val="23"/>
          <w:szCs w:val="23"/>
        </w:rPr>
        <w:t xml:space="preserve">for </w:t>
      </w:r>
      <w:proofErr w:type="spellStart"/>
      <w:r w:rsidR="00023B3A" w:rsidRPr="00D500B0">
        <w:rPr>
          <w:sz w:val="23"/>
          <w:szCs w:val="23"/>
        </w:rPr>
        <w:t>EnergyCo</w:t>
      </w:r>
      <w:proofErr w:type="spellEnd"/>
      <w:r w:rsidR="00023B3A" w:rsidRPr="00D500B0">
        <w:rPr>
          <w:sz w:val="23"/>
          <w:szCs w:val="23"/>
        </w:rPr>
        <w:t xml:space="preserve"> to engage </w:t>
      </w:r>
      <w:r w:rsidR="1F7764F8" w:rsidRPr="00D500B0">
        <w:rPr>
          <w:sz w:val="23"/>
          <w:szCs w:val="23"/>
        </w:rPr>
        <w:t xml:space="preserve">actively and empathetically </w:t>
      </w:r>
      <w:r w:rsidR="00023B3A" w:rsidRPr="00D500B0">
        <w:rPr>
          <w:sz w:val="23"/>
          <w:szCs w:val="23"/>
        </w:rPr>
        <w:t xml:space="preserve">with electricity consumers or consumer representatives </w:t>
      </w:r>
      <w:r w:rsidR="00B00B5A" w:rsidRPr="00D500B0">
        <w:rPr>
          <w:sz w:val="23"/>
          <w:szCs w:val="23"/>
        </w:rPr>
        <w:t xml:space="preserve">on a regional basis, and </w:t>
      </w:r>
      <w:r w:rsidR="3F1BFF0D" w:rsidRPr="00D500B0">
        <w:rPr>
          <w:sz w:val="23"/>
          <w:szCs w:val="23"/>
        </w:rPr>
        <w:t xml:space="preserve">particularly with </w:t>
      </w:r>
      <w:r w:rsidR="00023B3A" w:rsidRPr="00D500B0">
        <w:rPr>
          <w:sz w:val="23"/>
          <w:szCs w:val="23"/>
        </w:rPr>
        <w:t>local communities potentially affected by an R</w:t>
      </w:r>
      <w:r w:rsidR="00F6065F" w:rsidRPr="00D500B0">
        <w:rPr>
          <w:sz w:val="23"/>
          <w:szCs w:val="23"/>
        </w:rPr>
        <w:t>EZ</w:t>
      </w:r>
      <w:r w:rsidR="00086D64" w:rsidRPr="00D500B0">
        <w:rPr>
          <w:sz w:val="23"/>
          <w:szCs w:val="23"/>
        </w:rPr>
        <w:t xml:space="preserve"> Network Infrastructure Projects</w:t>
      </w:r>
      <w:r w:rsidR="00023B3A" w:rsidRPr="00D500B0">
        <w:rPr>
          <w:sz w:val="23"/>
          <w:szCs w:val="23"/>
        </w:rPr>
        <w:t xml:space="preserve"> or </w:t>
      </w:r>
      <w:r w:rsidR="00E3221B" w:rsidRPr="00D500B0">
        <w:rPr>
          <w:sz w:val="23"/>
          <w:szCs w:val="23"/>
        </w:rPr>
        <w:t>Priority Transmission Infrastructure Projects</w:t>
      </w:r>
      <w:r w:rsidR="00023B3A" w:rsidRPr="00D500B0">
        <w:rPr>
          <w:sz w:val="23"/>
          <w:szCs w:val="23"/>
        </w:rPr>
        <w:t xml:space="preserve">. </w:t>
      </w:r>
    </w:p>
    <w:p w14:paraId="05C5C02C" w14:textId="77777777" w:rsidR="00023B3A" w:rsidRPr="00D500B0" w:rsidRDefault="00023B3A" w:rsidP="00FB63EA">
      <w:pPr>
        <w:jc w:val="both"/>
        <w:rPr>
          <w:sz w:val="23"/>
          <w:szCs w:val="23"/>
        </w:rPr>
      </w:pPr>
    </w:p>
    <w:p w14:paraId="55FB01BC" w14:textId="7FE1F18C" w:rsidR="00023B3A" w:rsidRPr="00D500B0" w:rsidRDefault="002B1C20" w:rsidP="00FB63EA">
      <w:pPr>
        <w:jc w:val="both"/>
        <w:rPr>
          <w:sz w:val="23"/>
          <w:szCs w:val="23"/>
        </w:rPr>
      </w:pPr>
      <w:r w:rsidRPr="00D500B0">
        <w:rPr>
          <w:sz w:val="23"/>
          <w:szCs w:val="23"/>
        </w:rPr>
        <w:t xml:space="preserve">In-principle, </w:t>
      </w:r>
      <w:r w:rsidR="00023B3A" w:rsidRPr="00D500B0">
        <w:rPr>
          <w:sz w:val="23"/>
          <w:szCs w:val="23"/>
        </w:rPr>
        <w:t>the proposal to establish and fund a Consumer and Community Panel (or separate panels) as a way of complementing</w:t>
      </w:r>
      <w:r w:rsidR="00A656F2" w:rsidRPr="00D500B0">
        <w:rPr>
          <w:sz w:val="23"/>
          <w:szCs w:val="23"/>
        </w:rPr>
        <w:t xml:space="preserve"> </w:t>
      </w:r>
      <w:r w:rsidR="00023B3A" w:rsidRPr="00D500B0">
        <w:rPr>
          <w:sz w:val="23"/>
          <w:szCs w:val="23"/>
        </w:rPr>
        <w:t>existing engagement practices and mechanisms undertaken by Roadmap bodies</w:t>
      </w:r>
      <w:r w:rsidRPr="00D500B0">
        <w:rPr>
          <w:sz w:val="23"/>
          <w:szCs w:val="23"/>
        </w:rPr>
        <w:t xml:space="preserve"> has merit</w:t>
      </w:r>
      <w:r w:rsidR="00A714FA" w:rsidRPr="00D500B0">
        <w:rPr>
          <w:sz w:val="23"/>
          <w:szCs w:val="23"/>
        </w:rPr>
        <w:t xml:space="preserve"> – and I would </w:t>
      </w:r>
      <w:r w:rsidR="006538EF" w:rsidRPr="00D500B0">
        <w:rPr>
          <w:sz w:val="23"/>
          <w:szCs w:val="23"/>
        </w:rPr>
        <w:t xml:space="preserve">be happy to </w:t>
      </w:r>
      <w:r w:rsidR="00957F71" w:rsidRPr="00D500B0">
        <w:rPr>
          <w:sz w:val="23"/>
          <w:szCs w:val="23"/>
        </w:rPr>
        <w:t xml:space="preserve">discuss </w:t>
      </w:r>
      <w:r w:rsidR="006538EF" w:rsidRPr="00D500B0">
        <w:rPr>
          <w:sz w:val="23"/>
          <w:szCs w:val="23"/>
        </w:rPr>
        <w:t xml:space="preserve">this specific </w:t>
      </w:r>
      <w:r w:rsidR="00957F71" w:rsidRPr="00D500B0">
        <w:rPr>
          <w:sz w:val="23"/>
          <w:szCs w:val="23"/>
        </w:rPr>
        <w:t xml:space="preserve">proposal as it is developed </w:t>
      </w:r>
      <w:r w:rsidR="006538EF" w:rsidRPr="00D500B0">
        <w:rPr>
          <w:sz w:val="23"/>
          <w:szCs w:val="23"/>
        </w:rPr>
        <w:t>further</w:t>
      </w:r>
      <w:r w:rsidR="00023B3A" w:rsidRPr="00D500B0">
        <w:rPr>
          <w:sz w:val="23"/>
          <w:szCs w:val="23"/>
        </w:rPr>
        <w:t xml:space="preserve">. Having this consultation </w:t>
      </w:r>
      <w:r w:rsidR="00023B3A" w:rsidRPr="00D500B0">
        <w:rPr>
          <w:i/>
          <w:iCs/>
          <w:sz w:val="23"/>
          <w:szCs w:val="23"/>
        </w:rPr>
        <w:t>prior</w:t>
      </w:r>
      <w:r w:rsidR="00023B3A" w:rsidRPr="00D500B0">
        <w:rPr>
          <w:sz w:val="23"/>
          <w:szCs w:val="23"/>
        </w:rPr>
        <w:t xml:space="preserve"> to decision</w:t>
      </w:r>
      <w:r w:rsidR="00EC7E27" w:rsidRPr="00D500B0">
        <w:rPr>
          <w:sz w:val="23"/>
          <w:szCs w:val="23"/>
        </w:rPr>
        <w:t>-</w:t>
      </w:r>
      <w:r w:rsidR="00023B3A" w:rsidRPr="00D500B0">
        <w:rPr>
          <w:sz w:val="23"/>
          <w:szCs w:val="23"/>
        </w:rPr>
        <w:t xml:space="preserve">making regarding REZ declarations is also a preferable approach. Requiring the Panel to prepare and publish a report that the decision maker must have regard to when making decisions can also be viewed as complementary to </w:t>
      </w:r>
      <w:r w:rsidR="008245CF" w:rsidRPr="00D500B0">
        <w:rPr>
          <w:sz w:val="23"/>
          <w:szCs w:val="23"/>
        </w:rPr>
        <w:t xml:space="preserve">options </w:t>
      </w:r>
      <w:r w:rsidR="00023B3A" w:rsidRPr="00D500B0">
        <w:rPr>
          <w:sz w:val="23"/>
          <w:szCs w:val="23"/>
        </w:rPr>
        <w:t>E.2 and E.</w:t>
      </w:r>
      <w:proofErr w:type="gramStart"/>
      <w:r w:rsidR="00023B3A" w:rsidRPr="00D500B0">
        <w:rPr>
          <w:sz w:val="23"/>
          <w:szCs w:val="23"/>
        </w:rPr>
        <w:t>3</w:t>
      </w:r>
      <w:r w:rsidR="008245CF" w:rsidRPr="00D500B0">
        <w:rPr>
          <w:sz w:val="23"/>
          <w:szCs w:val="23"/>
        </w:rPr>
        <w:t>,</w:t>
      </w:r>
      <w:r w:rsidR="00023B3A" w:rsidRPr="00D500B0">
        <w:rPr>
          <w:sz w:val="23"/>
          <w:szCs w:val="23"/>
        </w:rPr>
        <w:t xml:space="preserve"> and</w:t>
      </w:r>
      <w:proofErr w:type="gramEnd"/>
      <w:r w:rsidR="00023B3A" w:rsidRPr="00D500B0">
        <w:rPr>
          <w:sz w:val="23"/>
          <w:szCs w:val="23"/>
        </w:rPr>
        <w:t xml:space="preserve"> could improve transparency within the transmission planning process. </w:t>
      </w:r>
    </w:p>
    <w:p w14:paraId="2B94A8BF" w14:textId="77777777" w:rsidR="00023B3A" w:rsidRPr="00D500B0" w:rsidRDefault="00023B3A" w:rsidP="00FB63EA">
      <w:pPr>
        <w:jc w:val="both"/>
        <w:rPr>
          <w:sz w:val="23"/>
          <w:szCs w:val="23"/>
        </w:rPr>
      </w:pPr>
    </w:p>
    <w:p w14:paraId="5D356D07" w14:textId="4F4E78C9" w:rsidR="003E1429" w:rsidRPr="00D500B0" w:rsidRDefault="00023B3A" w:rsidP="00FB63EA">
      <w:pPr>
        <w:jc w:val="both"/>
        <w:rPr>
          <w:sz w:val="23"/>
          <w:szCs w:val="23"/>
        </w:rPr>
      </w:pPr>
      <w:r w:rsidRPr="00D500B0">
        <w:rPr>
          <w:sz w:val="23"/>
          <w:szCs w:val="23"/>
        </w:rPr>
        <w:t xml:space="preserve">Similarly, the proposed requirement for </w:t>
      </w:r>
      <w:proofErr w:type="spellStart"/>
      <w:r w:rsidRPr="00D500B0">
        <w:rPr>
          <w:sz w:val="23"/>
          <w:szCs w:val="23"/>
        </w:rPr>
        <w:t>EnergyCo</w:t>
      </w:r>
      <w:proofErr w:type="spellEnd"/>
      <w:r w:rsidRPr="00D500B0">
        <w:rPr>
          <w:sz w:val="23"/>
          <w:szCs w:val="23"/>
        </w:rPr>
        <w:t xml:space="preserve"> and AEMO Services to publish and publicly consult on drafts of key decisions </w:t>
      </w:r>
      <w:r w:rsidR="000A1F3B" w:rsidRPr="00D500B0">
        <w:rPr>
          <w:sz w:val="23"/>
          <w:szCs w:val="23"/>
        </w:rPr>
        <w:t>is a sensible one</w:t>
      </w:r>
      <w:r w:rsidR="009700E0" w:rsidRPr="00D500B0">
        <w:rPr>
          <w:sz w:val="23"/>
          <w:szCs w:val="23"/>
        </w:rPr>
        <w:t xml:space="preserve">. The energy transition relies on respectful relationships and trust in the </w:t>
      </w:r>
      <w:proofErr w:type="gramStart"/>
      <w:r w:rsidR="009700E0" w:rsidRPr="00D500B0">
        <w:rPr>
          <w:sz w:val="23"/>
          <w:szCs w:val="23"/>
        </w:rPr>
        <w:t>system, and</w:t>
      </w:r>
      <w:proofErr w:type="gramEnd"/>
      <w:r w:rsidR="009700E0" w:rsidRPr="00D500B0">
        <w:rPr>
          <w:sz w:val="23"/>
          <w:szCs w:val="23"/>
        </w:rPr>
        <w:t xml:space="preserve"> </w:t>
      </w:r>
      <w:r w:rsidRPr="00D500B0">
        <w:rPr>
          <w:sz w:val="23"/>
          <w:szCs w:val="23"/>
        </w:rPr>
        <w:t>explain</w:t>
      </w:r>
      <w:r w:rsidR="009700E0" w:rsidRPr="00D500B0">
        <w:rPr>
          <w:sz w:val="23"/>
          <w:szCs w:val="23"/>
        </w:rPr>
        <w:t>ing</w:t>
      </w:r>
      <w:r w:rsidRPr="00D500B0">
        <w:rPr>
          <w:sz w:val="23"/>
          <w:szCs w:val="23"/>
        </w:rPr>
        <w:t xml:space="preserve"> how feedback is incorporated into decision making processes </w:t>
      </w:r>
      <w:r w:rsidR="009700E0" w:rsidRPr="00D500B0">
        <w:rPr>
          <w:sz w:val="23"/>
          <w:szCs w:val="23"/>
        </w:rPr>
        <w:t xml:space="preserve">is </w:t>
      </w:r>
      <w:r w:rsidRPr="00D500B0">
        <w:rPr>
          <w:sz w:val="23"/>
          <w:szCs w:val="23"/>
        </w:rPr>
        <w:t xml:space="preserve">a positive initiative to increase the level of transparency and community understanding. </w:t>
      </w:r>
    </w:p>
    <w:p w14:paraId="753E672C" w14:textId="77777777" w:rsidR="003E1429" w:rsidRPr="00D500B0" w:rsidRDefault="003E1429" w:rsidP="00FB63EA">
      <w:pPr>
        <w:jc w:val="both"/>
        <w:rPr>
          <w:sz w:val="23"/>
          <w:szCs w:val="23"/>
        </w:rPr>
      </w:pPr>
    </w:p>
    <w:p w14:paraId="01333C03" w14:textId="7BF71208" w:rsidR="00D9659E" w:rsidRPr="00D500B0" w:rsidRDefault="008F5592" w:rsidP="00FB63EA">
      <w:pPr>
        <w:jc w:val="both"/>
        <w:rPr>
          <w:sz w:val="23"/>
          <w:szCs w:val="23"/>
        </w:rPr>
      </w:pPr>
      <w:r w:rsidRPr="00D500B0">
        <w:rPr>
          <w:sz w:val="23"/>
          <w:szCs w:val="23"/>
        </w:rPr>
        <w:t>Energy transition discussions</w:t>
      </w:r>
      <w:r w:rsidR="001B322E" w:rsidRPr="00D500B0">
        <w:rPr>
          <w:sz w:val="23"/>
          <w:szCs w:val="23"/>
        </w:rPr>
        <w:t xml:space="preserve"> have </w:t>
      </w:r>
      <w:r w:rsidR="00A54DC0" w:rsidRPr="00D500B0">
        <w:rPr>
          <w:sz w:val="23"/>
          <w:szCs w:val="23"/>
        </w:rPr>
        <w:t>often paid insufficient attention to</w:t>
      </w:r>
      <w:r w:rsidR="00D9659E" w:rsidRPr="00D500B0">
        <w:rPr>
          <w:sz w:val="23"/>
          <w:szCs w:val="23"/>
        </w:rPr>
        <w:t xml:space="preserve"> local </w:t>
      </w:r>
      <w:r w:rsidR="00A54DC0" w:rsidRPr="00D500B0">
        <w:rPr>
          <w:sz w:val="23"/>
          <w:szCs w:val="23"/>
        </w:rPr>
        <w:t xml:space="preserve">and regional context, and the </w:t>
      </w:r>
      <w:r w:rsidR="00F02212" w:rsidRPr="00D500B0">
        <w:rPr>
          <w:sz w:val="23"/>
          <w:szCs w:val="23"/>
        </w:rPr>
        <w:t xml:space="preserve">economic and cultural </w:t>
      </w:r>
      <w:r w:rsidR="00D9659E" w:rsidRPr="00D500B0">
        <w:rPr>
          <w:sz w:val="23"/>
          <w:szCs w:val="23"/>
        </w:rPr>
        <w:t xml:space="preserve">specificities </w:t>
      </w:r>
      <w:r w:rsidR="00F02212" w:rsidRPr="00D500B0">
        <w:rPr>
          <w:sz w:val="23"/>
          <w:szCs w:val="23"/>
        </w:rPr>
        <w:t xml:space="preserve">shaping local identities. </w:t>
      </w:r>
      <w:r w:rsidR="0082669D" w:rsidRPr="00D500B0">
        <w:rPr>
          <w:sz w:val="23"/>
          <w:szCs w:val="23"/>
        </w:rPr>
        <w:t xml:space="preserve">Identifying place-specific impacts </w:t>
      </w:r>
      <w:r w:rsidR="00D9659E" w:rsidRPr="00D500B0">
        <w:rPr>
          <w:sz w:val="23"/>
          <w:szCs w:val="23"/>
        </w:rPr>
        <w:t>within each REZ</w:t>
      </w:r>
      <w:r w:rsidR="0082669D" w:rsidRPr="00D500B0">
        <w:rPr>
          <w:sz w:val="23"/>
          <w:szCs w:val="23"/>
        </w:rPr>
        <w:t xml:space="preserve"> arguably </w:t>
      </w:r>
      <w:r w:rsidR="00590E6A" w:rsidRPr="00D500B0">
        <w:rPr>
          <w:sz w:val="23"/>
          <w:szCs w:val="23"/>
        </w:rPr>
        <w:t>justifies</w:t>
      </w:r>
      <w:r w:rsidR="00D9659E" w:rsidRPr="00D500B0">
        <w:rPr>
          <w:sz w:val="23"/>
          <w:szCs w:val="23"/>
        </w:rPr>
        <w:t xml:space="preserve"> the development of specific stakeholder engagement plans for each REZ </w:t>
      </w:r>
      <w:r w:rsidR="001159AD" w:rsidRPr="00D500B0">
        <w:rPr>
          <w:sz w:val="23"/>
          <w:szCs w:val="23"/>
        </w:rPr>
        <w:t xml:space="preserve">in addition to the </w:t>
      </w:r>
      <w:r w:rsidR="003312FF" w:rsidRPr="00D500B0">
        <w:rPr>
          <w:sz w:val="23"/>
          <w:szCs w:val="23"/>
        </w:rPr>
        <w:t>publication of</w:t>
      </w:r>
      <w:r w:rsidR="00D9659E" w:rsidRPr="00D500B0">
        <w:rPr>
          <w:sz w:val="23"/>
          <w:szCs w:val="23"/>
        </w:rPr>
        <w:t xml:space="preserve"> a </w:t>
      </w:r>
      <w:r w:rsidR="003312FF" w:rsidRPr="00D500B0">
        <w:rPr>
          <w:sz w:val="23"/>
          <w:szCs w:val="23"/>
        </w:rPr>
        <w:t>general engagement plan</w:t>
      </w:r>
      <w:r w:rsidR="00590E6A" w:rsidRPr="00D500B0">
        <w:rPr>
          <w:sz w:val="23"/>
          <w:szCs w:val="23"/>
        </w:rPr>
        <w:t xml:space="preserve">. </w:t>
      </w:r>
      <w:r w:rsidR="000F745D" w:rsidRPr="00D500B0">
        <w:rPr>
          <w:sz w:val="23"/>
          <w:szCs w:val="23"/>
        </w:rPr>
        <w:t xml:space="preserve">More meaningful </w:t>
      </w:r>
      <w:r w:rsidR="0020672F" w:rsidRPr="00D500B0">
        <w:rPr>
          <w:sz w:val="23"/>
          <w:szCs w:val="23"/>
        </w:rPr>
        <w:t xml:space="preserve">community and stakeholder </w:t>
      </w:r>
      <w:r w:rsidR="000F745D" w:rsidRPr="00D500B0">
        <w:rPr>
          <w:sz w:val="23"/>
          <w:szCs w:val="23"/>
        </w:rPr>
        <w:t xml:space="preserve">engagement would also benefit from </w:t>
      </w:r>
      <w:r w:rsidR="005C2DE4" w:rsidRPr="00D500B0">
        <w:rPr>
          <w:sz w:val="23"/>
          <w:szCs w:val="23"/>
        </w:rPr>
        <w:t>the retention of suitable staff</w:t>
      </w:r>
      <w:r w:rsidR="00A8258A" w:rsidRPr="00D500B0">
        <w:rPr>
          <w:sz w:val="23"/>
          <w:szCs w:val="23"/>
        </w:rPr>
        <w:t xml:space="preserve">, potentially requiring changes to </w:t>
      </w:r>
      <w:proofErr w:type="spellStart"/>
      <w:r w:rsidR="00A8258A" w:rsidRPr="00D500B0">
        <w:rPr>
          <w:sz w:val="23"/>
          <w:szCs w:val="23"/>
        </w:rPr>
        <w:t>EnergyCo’s</w:t>
      </w:r>
      <w:proofErr w:type="spellEnd"/>
      <w:r w:rsidR="00A8258A" w:rsidRPr="00D500B0">
        <w:rPr>
          <w:sz w:val="23"/>
          <w:szCs w:val="23"/>
        </w:rPr>
        <w:t xml:space="preserve"> governance and funding arrangements. </w:t>
      </w:r>
    </w:p>
    <w:p w14:paraId="361B0D92" w14:textId="77777777" w:rsidR="00117161" w:rsidRPr="00D500B0" w:rsidRDefault="00117161" w:rsidP="00FB63EA">
      <w:pPr>
        <w:jc w:val="both"/>
        <w:rPr>
          <w:sz w:val="23"/>
          <w:szCs w:val="23"/>
        </w:rPr>
      </w:pPr>
    </w:p>
    <w:p w14:paraId="333D7E64" w14:textId="791EE9C5" w:rsidR="00FB63EA" w:rsidRPr="00D500B0" w:rsidRDefault="00117161" w:rsidP="00FB63EA">
      <w:pPr>
        <w:jc w:val="both"/>
        <w:rPr>
          <w:sz w:val="23"/>
          <w:szCs w:val="23"/>
        </w:rPr>
      </w:pPr>
      <w:r w:rsidRPr="00D500B0">
        <w:rPr>
          <w:sz w:val="23"/>
          <w:szCs w:val="23"/>
        </w:rPr>
        <w:t xml:space="preserve">Thank you again for the opportunity to share my </w:t>
      </w:r>
      <w:r w:rsidR="008D58DF" w:rsidRPr="00D500B0">
        <w:rPr>
          <w:sz w:val="23"/>
          <w:szCs w:val="23"/>
        </w:rPr>
        <w:t>observations and reflections</w:t>
      </w:r>
      <w:r w:rsidRPr="00D500B0">
        <w:rPr>
          <w:sz w:val="23"/>
          <w:szCs w:val="23"/>
        </w:rPr>
        <w:t xml:space="preserve"> </w:t>
      </w:r>
      <w:r w:rsidR="007F3627" w:rsidRPr="00D500B0">
        <w:rPr>
          <w:sz w:val="23"/>
          <w:szCs w:val="23"/>
        </w:rPr>
        <w:t>regarding transmission planning arrangements in NSW</w:t>
      </w:r>
      <w:r w:rsidR="00363607" w:rsidRPr="00D500B0">
        <w:rPr>
          <w:sz w:val="23"/>
          <w:szCs w:val="23"/>
        </w:rPr>
        <w:t xml:space="preserve"> and this Options Paper</w:t>
      </w:r>
      <w:r w:rsidR="007F3627" w:rsidRPr="00D500B0">
        <w:rPr>
          <w:sz w:val="23"/>
          <w:szCs w:val="23"/>
        </w:rPr>
        <w:t>.</w:t>
      </w:r>
      <w:r w:rsidR="00CC4551" w:rsidRPr="00D500B0">
        <w:rPr>
          <w:sz w:val="23"/>
          <w:szCs w:val="23"/>
        </w:rPr>
        <w:t xml:space="preserve"> I would be delighted to </w:t>
      </w:r>
      <w:r w:rsidR="00EF6D5C" w:rsidRPr="00D500B0">
        <w:rPr>
          <w:sz w:val="23"/>
          <w:szCs w:val="23"/>
        </w:rPr>
        <w:t>discuss these matters with you and your colleagues</w:t>
      </w:r>
      <w:r w:rsidR="00DA7FFC" w:rsidRPr="00D500B0">
        <w:rPr>
          <w:sz w:val="23"/>
          <w:szCs w:val="23"/>
        </w:rPr>
        <w:t xml:space="preserve"> in further </w:t>
      </w:r>
      <w:proofErr w:type="gramStart"/>
      <w:r w:rsidR="00DA7FFC" w:rsidRPr="00D500B0">
        <w:rPr>
          <w:sz w:val="23"/>
          <w:szCs w:val="23"/>
        </w:rPr>
        <w:t>detail</w:t>
      </w:r>
      <w:r w:rsidR="0024126D" w:rsidRPr="00D500B0">
        <w:rPr>
          <w:sz w:val="23"/>
          <w:szCs w:val="23"/>
        </w:rPr>
        <w:t>, and</w:t>
      </w:r>
      <w:proofErr w:type="gramEnd"/>
      <w:r w:rsidR="0024126D" w:rsidRPr="00D500B0">
        <w:rPr>
          <w:sz w:val="23"/>
          <w:szCs w:val="23"/>
        </w:rPr>
        <w:t xml:space="preserve"> </w:t>
      </w:r>
      <w:r w:rsidR="00591512" w:rsidRPr="00D500B0">
        <w:rPr>
          <w:sz w:val="23"/>
          <w:szCs w:val="23"/>
        </w:rPr>
        <w:t xml:space="preserve">would welcome the opportunity to have a one-on-one </w:t>
      </w:r>
      <w:r w:rsidR="00121C30" w:rsidRPr="00D500B0">
        <w:rPr>
          <w:sz w:val="23"/>
          <w:szCs w:val="23"/>
        </w:rPr>
        <w:t xml:space="preserve">meeting </w:t>
      </w:r>
      <w:r w:rsidR="00A93DCC" w:rsidRPr="00D500B0">
        <w:rPr>
          <w:sz w:val="23"/>
          <w:szCs w:val="23"/>
        </w:rPr>
        <w:t xml:space="preserve">following the release of the </w:t>
      </w:r>
      <w:r w:rsidR="003F4378" w:rsidRPr="00D500B0">
        <w:rPr>
          <w:sz w:val="23"/>
          <w:szCs w:val="23"/>
        </w:rPr>
        <w:t xml:space="preserve">Interim </w:t>
      </w:r>
      <w:r w:rsidR="00BC7F5A" w:rsidRPr="00D500B0">
        <w:rPr>
          <w:sz w:val="23"/>
          <w:szCs w:val="23"/>
        </w:rPr>
        <w:t>R</w:t>
      </w:r>
      <w:r w:rsidR="003F4378" w:rsidRPr="00D500B0">
        <w:rPr>
          <w:sz w:val="23"/>
          <w:szCs w:val="23"/>
        </w:rPr>
        <w:t>eport</w:t>
      </w:r>
      <w:r w:rsidR="00F84665" w:rsidRPr="00D500B0">
        <w:rPr>
          <w:sz w:val="23"/>
          <w:szCs w:val="23"/>
        </w:rPr>
        <w:t xml:space="preserve"> and draft recommendations</w:t>
      </w:r>
      <w:r w:rsidR="003F4378" w:rsidRPr="00D500B0">
        <w:rPr>
          <w:sz w:val="23"/>
          <w:szCs w:val="23"/>
        </w:rPr>
        <w:t xml:space="preserve">. </w:t>
      </w:r>
      <w:r w:rsidR="00EF6D5C" w:rsidRPr="00D500B0">
        <w:rPr>
          <w:sz w:val="23"/>
          <w:szCs w:val="23"/>
        </w:rPr>
        <w:t xml:space="preserve"> </w:t>
      </w:r>
      <w:r w:rsidR="007F3627" w:rsidRPr="00D500B0">
        <w:rPr>
          <w:sz w:val="23"/>
          <w:szCs w:val="23"/>
        </w:rPr>
        <w:t xml:space="preserve"> </w:t>
      </w:r>
    </w:p>
    <w:p w14:paraId="3830DB94" w14:textId="77777777" w:rsidR="00FB63EA" w:rsidRPr="00D500B0" w:rsidRDefault="00FB63EA" w:rsidP="00FB63EA">
      <w:pPr>
        <w:jc w:val="both"/>
        <w:rPr>
          <w:sz w:val="23"/>
          <w:szCs w:val="23"/>
        </w:rPr>
      </w:pPr>
    </w:p>
    <w:p w14:paraId="6E53DB65" w14:textId="6DF9D954" w:rsidR="007F3627" w:rsidRPr="00D500B0" w:rsidRDefault="007F3627" w:rsidP="00FB63EA">
      <w:pPr>
        <w:jc w:val="both"/>
        <w:rPr>
          <w:sz w:val="23"/>
          <w:szCs w:val="23"/>
        </w:rPr>
      </w:pPr>
      <w:r w:rsidRPr="00D500B0">
        <w:rPr>
          <w:sz w:val="23"/>
          <w:szCs w:val="23"/>
        </w:rPr>
        <w:t xml:space="preserve">If you have any further questions in relation to these comments or require additional information, please contact us via email at </w:t>
      </w:r>
      <w:hyperlink r:id="rId8" w:history="1">
        <w:r w:rsidRPr="00D500B0">
          <w:rPr>
            <w:rStyle w:val="Hyperlink"/>
            <w:sz w:val="23"/>
            <w:szCs w:val="23"/>
          </w:rPr>
          <w:t>aeic@aeic.gov.au</w:t>
        </w:r>
      </w:hyperlink>
      <w:r w:rsidRPr="00D500B0">
        <w:rPr>
          <w:sz w:val="23"/>
          <w:szCs w:val="23"/>
        </w:rPr>
        <w:t xml:space="preserve"> or on 1800 </w:t>
      </w:r>
      <w:r w:rsidR="00CA7C9F" w:rsidRPr="00D500B0">
        <w:rPr>
          <w:sz w:val="23"/>
          <w:szCs w:val="23"/>
        </w:rPr>
        <w:t xml:space="preserve">656 395. </w:t>
      </w:r>
    </w:p>
    <w:p w14:paraId="19BDAA0B" w14:textId="77777777" w:rsidR="0034043E" w:rsidRPr="00D500B0" w:rsidRDefault="0034043E" w:rsidP="004A3A01">
      <w:pPr>
        <w:rPr>
          <w:sz w:val="23"/>
          <w:szCs w:val="23"/>
        </w:rPr>
      </w:pPr>
    </w:p>
    <w:p w14:paraId="757F5550" w14:textId="1DD99F14" w:rsidR="00587D95" w:rsidRPr="00D500B0" w:rsidRDefault="00587D95" w:rsidP="00587D95">
      <w:pPr>
        <w:rPr>
          <w:sz w:val="23"/>
          <w:szCs w:val="23"/>
        </w:rPr>
      </w:pPr>
      <w:r w:rsidRPr="00D500B0">
        <w:rPr>
          <w:sz w:val="23"/>
          <w:szCs w:val="23"/>
        </w:rPr>
        <w:t xml:space="preserve">Yours sincerely, </w:t>
      </w:r>
    </w:p>
    <w:p w14:paraId="30F8D1AE" w14:textId="3E5877EE" w:rsidR="00587D95" w:rsidRDefault="00587D95" w:rsidP="00587D95">
      <w:pPr>
        <w:rPr>
          <w:rFonts w:eastAsia="Calibri" w:cs="Arial"/>
          <w:noProof/>
          <w:color w:val="000000"/>
          <w:szCs w:val="22"/>
          <w:lang w:eastAsia="en-AU"/>
        </w:rPr>
      </w:pPr>
    </w:p>
    <w:p w14:paraId="399B55ED" w14:textId="77777777" w:rsidR="00672C46" w:rsidRPr="006270FE" w:rsidRDefault="00672C46" w:rsidP="00587D95">
      <w:pPr>
        <w:rPr>
          <w:rFonts w:eastAsia="Calibri" w:cs="Arial"/>
          <w:noProof/>
          <w:color w:val="000000"/>
          <w:szCs w:val="22"/>
          <w:lang w:eastAsia="en-AU"/>
        </w:rPr>
      </w:pPr>
    </w:p>
    <w:p w14:paraId="5490BE2D" w14:textId="77777777" w:rsidR="00587D95" w:rsidRPr="006270FE" w:rsidRDefault="00587D95" w:rsidP="00587D95">
      <w:pPr>
        <w:rPr>
          <w:rFonts w:eastAsia="Calibri" w:cs="Arial"/>
          <w:noProof/>
          <w:color w:val="000000"/>
          <w:szCs w:val="22"/>
          <w:lang w:eastAsia="en-AU"/>
        </w:rPr>
      </w:pPr>
      <w:r w:rsidRPr="006270FE">
        <w:rPr>
          <w:rFonts w:eastAsia="Calibri" w:cs="Arial"/>
          <w:noProof/>
          <w:color w:val="000000"/>
          <w:szCs w:val="22"/>
          <w:lang w:eastAsia="en-AU"/>
        </w:rPr>
        <w:t>TONY MAHAR</w:t>
      </w:r>
    </w:p>
    <w:p w14:paraId="4FDCA681" w14:textId="77777777" w:rsidR="00587D95" w:rsidRPr="006270FE" w:rsidRDefault="00587D95" w:rsidP="00587D95">
      <w:pPr>
        <w:rPr>
          <w:rFonts w:eastAsia="Calibri" w:cs="Arial"/>
          <w:noProof/>
          <w:color w:val="000000"/>
          <w:szCs w:val="22"/>
          <w:lang w:eastAsia="en-AU"/>
        </w:rPr>
      </w:pPr>
      <w:r w:rsidRPr="006270FE">
        <w:rPr>
          <w:rFonts w:eastAsia="Calibri" w:cs="Arial"/>
          <w:noProof/>
          <w:color w:val="000000"/>
          <w:szCs w:val="22"/>
          <w:lang w:eastAsia="en-AU"/>
        </w:rPr>
        <w:t>AUSTRALIAN ENERGY INFRASTRUCTURE COMMISSIONER</w:t>
      </w:r>
    </w:p>
    <w:p w14:paraId="0E0B5EAC" w14:textId="77777777" w:rsidR="00CA7C9F" w:rsidRDefault="00CA7C9F" w:rsidP="004A3A01"/>
    <w:p w14:paraId="39CB052E" w14:textId="77777777" w:rsidR="00CA7C9F" w:rsidRDefault="00CA7C9F" w:rsidP="004A3A01"/>
    <w:sectPr w:rsidR="00CA7C9F" w:rsidSect="007F7C6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2DC1" w14:textId="77777777" w:rsidR="00EE7D30" w:rsidRDefault="00EE7D30" w:rsidP="00571ED0">
      <w:r>
        <w:separator/>
      </w:r>
    </w:p>
  </w:endnote>
  <w:endnote w:type="continuationSeparator" w:id="0">
    <w:p w14:paraId="11595AE2" w14:textId="77777777" w:rsidR="00EE7D30" w:rsidRDefault="00EE7D30" w:rsidP="00571ED0">
      <w:r>
        <w:continuationSeparator/>
      </w:r>
    </w:p>
  </w:endnote>
  <w:endnote w:type="continuationNotice" w:id="1">
    <w:p w14:paraId="211EF716" w14:textId="77777777" w:rsidR="00EE7D30" w:rsidRDefault="00EE7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68F6" w14:textId="6436352D" w:rsidR="00571ED0" w:rsidRDefault="00571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A2EE9F" wp14:editId="0331EB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816914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A9387" w14:textId="3E5A8A6B" w:rsidR="00571ED0" w:rsidRPr="00571ED0" w:rsidRDefault="00571ED0" w:rsidP="00571ED0">
                          <w:pPr>
                            <w:rPr>
                              <w:rFonts w:eastAsia="Calibri"/>
                              <w:noProof/>
                              <w:color w:val="FF0000"/>
                            </w:rPr>
                          </w:pPr>
                          <w:r w:rsidRPr="00571ED0">
                            <w:rPr>
                              <w:rFonts w:eastAsia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2EE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4ADA9387" w14:textId="3E5A8A6B" w:rsidR="00571ED0" w:rsidRPr="00571ED0" w:rsidRDefault="00571ED0" w:rsidP="00571ED0">
                    <w:pPr>
                      <w:rPr>
                        <w:rFonts w:eastAsia="Calibri"/>
                        <w:noProof/>
                        <w:color w:val="FF0000"/>
                      </w:rPr>
                    </w:pPr>
                    <w:r w:rsidRPr="00571ED0">
                      <w:rPr>
                        <w:rFonts w:eastAsia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49AE" w14:textId="07734C37" w:rsidR="00571ED0" w:rsidRDefault="00940568" w:rsidP="00C05143">
    <w:pPr>
      <w:pStyle w:val="Footer"/>
      <w:jc w:val="right"/>
    </w:pPr>
    <w:sdt>
      <w:sdtPr>
        <w:id w:val="17808320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23F6">
          <w:fldChar w:fldCharType="begin"/>
        </w:r>
        <w:r w:rsidR="00B923F6">
          <w:instrText xml:space="preserve"> PAGE   \* MERGEFORMAT </w:instrText>
        </w:r>
        <w:r w:rsidR="00B923F6">
          <w:fldChar w:fldCharType="separate"/>
        </w:r>
        <w:r w:rsidR="00B923F6">
          <w:rPr>
            <w:noProof/>
          </w:rPr>
          <w:t>2</w:t>
        </w:r>
        <w:r w:rsidR="00B923F6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A145" w14:textId="20985E10" w:rsidR="00857D16" w:rsidRPr="006048D4" w:rsidRDefault="00857D16" w:rsidP="00857D16">
    <w:pPr>
      <w:pStyle w:val="Footer"/>
    </w:pPr>
  </w:p>
  <w:p w14:paraId="4451C4D5" w14:textId="77777777" w:rsidR="00857D16" w:rsidRPr="006048D4" w:rsidRDefault="00940568" w:rsidP="00857D16">
    <w:pPr>
      <w:pStyle w:val="Footer"/>
      <w:rPr>
        <w:szCs w:val="22"/>
      </w:rPr>
    </w:pPr>
    <w:r>
      <w:rPr>
        <w:sz w:val="20"/>
      </w:rPr>
      <w:pict w14:anchorId="1E07CAD1">
        <v:rect id="_x0000_i1026" style="width:481.9pt;height:1pt" o:hralign="center" o:hrstd="t" o:hrnoshade="t" o:hr="t" fillcolor="black [3213]" stroked="f"/>
      </w:pict>
    </w:r>
  </w:p>
  <w:p w14:paraId="1D7AD498" w14:textId="53B35D8D" w:rsidR="00857D16" w:rsidRPr="00857D16" w:rsidRDefault="00857D16" w:rsidP="00857D16">
    <w:pPr>
      <w:pStyle w:val="Footer"/>
      <w:jc w:val="center"/>
      <w:rPr>
        <w:szCs w:val="22"/>
      </w:rPr>
    </w:pPr>
    <w:r w:rsidRPr="006048D4">
      <w:rPr>
        <w:szCs w:val="22"/>
      </w:rPr>
      <w:t>PO Box 24434, Melbourne VIC 3001</w:t>
    </w:r>
    <w:r w:rsidRPr="006048D4">
      <w:rPr>
        <w:szCs w:val="22"/>
      </w:rPr>
      <w:br/>
      <w:t xml:space="preserve">1800 656 395 </w:t>
    </w:r>
    <w:r w:rsidRPr="006048D4">
      <w:rPr>
        <w:szCs w:val="22"/>
      </w:rPr>
      <w:br/>
      <w:t>www.</w:t>
    </w:r>
    <w:r>
      <w:rPr>
        <w:szCs w:val="22"/>
      </w:rPr>
      <w:t>aeic</w:t>
    </w:r>
    <w:r w:rsidRPr="006048D4">
      <w:rPr>
        <w:szCs w:val="22"/>
      </w:rPr>
      <w:t>.gov.au</w:t>
    </w:r>
  </w:p>
  <w:p w14:paraId="7F3503AC" w14:textId="7C71313C" w:rsidR="00571ED0" w:rsidRDefault="00571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0F84" w14:textId="77777777" w:rsidR="00EE7D30" w:rsidRDefault="00EE7D30" w:rsidP="00571ED0">
      <w:r>
        <w:separator/>
      </w:r>
    </w:p>
  </w:footnote>
  <w:footnote w:type="continuationSeparator" w:id="0">
    <w:p w14:paraId="7673E824" w14:textId="77777777" w:rsidR="00EE7D30" w:rsidRDefault="00EE7D30" w:rsidP="00571ED0">
      <w:r>
        <w:continuationSeparator/>
      </w:r>
    </w:p>
  </w:footnote>
  <w:footnote w:type="continuationNotice" w:id="1">
    <w:p w14:paraId="57B70D59" w14:textId="77777777" w:rsidR="00EE7D30" w:rsidRDefault="00EE7D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E5F5" w14:textId="175815E2" w:rsidR="00571ED0" w:rsidRDefault="00571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F7387E" wp14:editId="607137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460435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232E" w14:textId="0ADE873D" w:rsidR="00571ED0" w:rsidRPr="00571ED0" w:rsidRDefault="00571ED0" w:rsidP="00571ED0">
                          <w:pPr>
                            <w:rPr>
                              <w:rFonts w:eastAsia="Calibri"/>
                              <w:noProof/>
                              <w:color w:val="FF0000"/>
                            </w:rPr>
                          </w:pPr>
                          <w:r w:rsidRPr="00571ED0">
                            <w:rPr>
                              <w:rFonts w:eastAsia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738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3FC232E" w14:textId="0ADE873D" w:rsidR="00571ED0" w:rsidRPr="00571ED0" w:rsidRDefault="00571ED0" w:rsidP="00571ED0">
                    <w:pPr>
                      <w:rPr>
                        <w:rFonts w:eastAsia="Calibri"/>
                        <w:noProof/>
                        <w:color w:val="FF0000"/>
                      </w:rPr>
                    </w:pPr>
                    <w:r w:rsidRPr="00571ED0">
                      <w:rPr>
                        <w:rFonts w:eastAsia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AA6F" w14:textId="0248844E" w:rsidR="006E4AB5" w:rsidRPr="00CE7857" w:rsidRDefault="00CE7857" w:rsidP="00CE7857">
    <w:pPr>
      <w:pStyle w:val="Header"/>
      <w:jc w:val="center"/>
      <w:rPr>
        <w:sz w:val="20"/>
      </w:rPr>
    </w:pPr>
    <w:r w:rsidRPr="005B16E9">
      <w:rPr>
        <w:noProof/>
        <w:sz w:val="20"/>
        <w:lang w:eastAsia="en-AU"/>
      </w:rPr>
      <w:drawing>
        <wp:inline distT="0" distB="0" distL="0" distR="0" wp14:anchorId="116628D6" wp14:editId="17394A99">
          <wp:extent cx="5201728" cy="830455"/>
          <wp:effectExtent l="0" t="0" r="0" b="825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9709" cy="839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0568">
      <w:rPr>
        <w:sz w:val="20"/>
      </w:rPr>
      <w:pict w14:anchorId="1D203E18">
        <v:rect id="_x0000_i1025" style="width:481.9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463"/>
    <w:multiLevelType w:val="hybridMultilevel"/>
    <w:tmpl w:val="EB2EC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87672"/>
    <w:multiLevelType w:val="hybridMultilevel"/>
    <w:tmpl w:val="8218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919216">
    <w:abstractNumId w:val="0"/>
  </w:num>
  <w:num w:numId="2" w16cid:durableId="1280184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0F"/>
    <w:rsid w:val="00002D69"/>
    <w:rsid w:val="00013B38"/>
    <w:rsid w:val="00023B3A"/>
    <w:rsid w:val="00023FC6"/>
    <w:rsid w:val="00025551"/>
    <w:rsid w:val="00040B2F"/>
    <w:rsid w:val="000573CA"/>
    <w:rsid w:val="00063273"/>
    <w:rsid w:val="00070A30"/>
    <w:rsid w:val="00074145"/>
    <w:rsid w:val="00086D64"/>
    <w:rsid w:val="000A1F3B"/>
    <w:rsid w:val="000A4A55"/>
    <w:rsid w:val="000C6FC2"/>
    <w:rsid w:val="000E17A8"/>
    <w:rsid w:val="000F745D"/>
    <w:rsid w:val="001025AB"/>
    <w:rsid w:val="00110308"/>
    <w:rsid w:val="001109DF"/>
    <w:rsid w:val="001159AD"/>
    <w:rsid w:val="001168EA"/>
    <w:rsid w:val="00117161"/>
    <w:rsid w:val="00121C30"/>
    <w:rsid w:val="001268C1"/>
    <w:rsid w:val="00135A71"/>
    <w:rsid w:val="001449C6"/>
    <w:rsid w:val="00150A59"/>
    <w:rsid w:val="001522B4"/>
    <w:rsid w:val="001648A7"/>
    <w:rsid w:val="0017303D"/>
    <w:rsid w:val="00195CFB"/>
    <w:rsid w:val="0019684B"/>
    <w:rsid w:val="001B133B"/>
    <w:rsid w:val="001B277F"/>
    <w:rsid w:val="001B322E"/>
    <w:rsid w:val="001C05F0"/>
    <w:rsid w:val="001C09AA"/>
    <w:rsid w:val="001C0B95"/>
    <w:rsid w:val="001C4566"/>
    <w:rsid w:val="001D4B2D"/>
    <w:rsid w:val="001D4DE4"/>
    <w:rsid w:val="001D6BCF"/>
    <w:rsid w:val="001D797A"/>
    <w:rsid w:val="001E0642"/>
    <w:rsid w:val="001E6FB7"/>
    <w:rsid w:val="001F04D0"/>
    <w:rsid w:val="001F673F"/>
    <w:rsid w:val="00202C82"/>
    <w:rsid w:val="0020672F"/>
    <w:rsid w:val="002346EE"/>
    <w:rsid w:val="00234B31"/>
    <w:rsid w:val="0024126D"/>
    <w:rsid w:val="00250F68"/>
    <w:rsid w:val="00252AD0"/>
    <w:rsid w:val="00273D2F"/>
    <w:rsid w:val="00277210"/>
    <w:rsid w:val="00281E4B"/>
    <w:rsid w:val="00294EA6"/>
    <w:rsid w:val="0029589C"/>
    <w:rsid w:val="00296E68"/>
    <w:rsid w:val="002A2835"/>
    <w:rsid w:val="002A4BA2"/>
    <w:rsid w:val="002A7141"/>
    <w:rsid w:val="002B1C20"/>
    <w:rsid w:val="002D36A1"/>
    <w:rsid w:val="002D6496"/>
    <w:rsid w:val="002E0520"/>
    <w:rsid w:val="00300AFE"/>
    <w:rsid w:val="00304BC3"/>
    <w:rsid w:val="00306BF5"/>
    <w:rsid w:val="003079A2"/>
    <w:rsid w:val="003109FC"/>
    <w:rsid w:val="00324930"/>
    <w:rsid w:val="003312FF"/>
    <w:rsid w:val="003323C4"/>
    <w:rsid w:val="00336D60"/>
    <w:rsid w:val="0034043E"/>
    <w:rsid w:val="00356926"/>
    <w:rsid w:val="00363607"/>
    <w:rsid w:val="00364907"/>
    <w:rsid w:val="00370B1A"/>
    <w:rsid w:val="00371304"/>
    <w:rsid w:val="00372378"/>
    <w:rsid w:val="003832AD"/>
    <w:rsid w:val="003C472F"/>
    <w:rsid w:val="003C58A4"/>
    <w:rsid w:val="003D6C75"/>
    <w:rsid w:val="003E0B09"/>
    <w:rsid w:val="003E1429"/>
    <w:rsid w:val="003E2454"/>
    <w:rsid w:val="003F2753"/>
    <w:rsid w:val="003F4378"/>
    <w:rsid w:val="004003DD"/>
    <w:rsid w:val="00414561"/>
    <w:rsid w:val="00473490"/>
    <w:rsid w:val="004A0DB6"/>
    <w:rsid w:val="004A3A01"/>
    <w:rsid w:val="004B4107"/>
    <w:rsid w:val="004B7CB8"/>
    <w:rsid w:val="004D32B4"/>
    <w:rsid w:val="004D42C6"/>
    <w:rsid w:val="004D5C36"/>
    <w:rsid w:val="004E1ACB"/>
    <w:rsid w:val="004F0D8A"/>
    <w:rsid w:val="004F7B2D"/>
    <w:rsid w:val="0050651E"/>
    <w:rsid w:val="00506759"/>
    <w:rsid w:val="005220D7"/>
    <w:rsid w:val="00533476"/>
    <w:rsid w:val="005374B5"/>
    <w:rsid w:val="0055495D"/>
    <w:rsid w:val="00566D6E"/>
    <w:rsid w:val="00570D87"/>
    <w:rsid w:val="00571ED0"/>
    <w:rsid w:val="00572F62"/>
    <w:rsid w:val="00574ED9"/>
    <w:rsid w:val="00582367"/>
    <w:rsid w:val="005858A3"/>
    <w:rsid w:val="00587D95"/>
    <w:rsid w:val="00590E6A"/>
    <w:rsid w:val="005914A8"/>
    <w:rsid w:val="00591512"/>
    <w:rsid w:val="005A59FD"/>
    <w:rsid w:val="005C2DE4"/>
    <w:rsid w:val="005D6B6F"/>
    <w:rsid w:val="005E1B31"/>
    <w:rsid w:val="005E2139"/>
    <w:rsid w:val="0061218E"/>
    <w:rsid w:val="00625E05"/>
    <w:rsid w:val="00632D36"/>
    <w:rsid w:val="00640A74"/>
    <w:rsid w:val="00644B75"/>
    <w:rsid w:val="00652B66"/>
    <w:rsid w:val="006538EF"/>
    <w:rsid w:val="0065758C"/>
    <w:rsid w:val="00657E41"/>
    <w:rsid w:val="00672C46"/>
    <w:rsid w:val="0069249B"/>
    <w:rsid w:val="006954D9"/>
    <w:rsid w:val="0069569A"/>
    <w:rsid w:val="006C0487"/>
    <w:rsid w:val="006C436C"/>
    <w:rsid w:val="006E4AB5"/>
    <w:rsid w:val="006E7DAD"/>
    <w:rsid w:val="0071462D"/>
    <w:rsid w:val="007169DD"/>
    <w:rsid w:val="007227E4"/>
    <w:rsid w:val="00736CB7"/>
    <w:rsid w:val="007557A9"/>
    <w:rsid w:val="0076263D"/>
    <w:rsid w:val="0077799A"/>
    <w:rsid w:val="007A1ADA"/>
    <w:rsid w:val="007B1441"/>
    <w:rsid w:val="007B4086"/>
    <w:rsid w:val="007E61DA"/>
    <w:rsid w:val="007F3627"/>
    <w:rsid w:val="007F7C68"/>
    <w:rsid w:val="007F7EFB"/>
    <w:rsid w:val="008000D5"/>
    <w:rsid w:val="008058CE"/>
    <w:rsid w:val="008245CF"/>
    <w:rsid w:val="0082669D"/>
    <w:rsid w:val="008337AE"/>
    <w:rsid w:val="00845085"/>
    <w:rsid w:val="008523DA"/>
    <w:rsid w:val="008546A0"/>
    <w:rsid w:val="00857D16"/>
    <w:rsid w:val="00860A8D"/>
    <w:rsid w:val="00881582"/>
    <w:rsid w:val="00892539"/>
    <w:rsid w:val="008A34C8"/>
    <w:rsid w:val="008C0544"/>
    <w:rsid w:val="008C2A70"/>
    <w:rsid w:val="008D58DF"/>
    <w:rsid w:val="008D7541"/>
    <w:rsid w:val="008E12AB"/>
    <w:rsid w:val="008F37AC"/>
    <w:rsid w:val="008F5592"/>
    <w:rsid w:val="0091611C"/>
    <w:rsid w:val="00920FA0"/>
    <w:rsid w:val="00932A1B"/>
    <w:rsid w:val="00940568"/>
    <w:rsid w:val="009524BC"/>
    <w:rsid w:val="00956287"/>
    <w:rsid w:val="00956EA3"/>
    <w:rsid w:val="00957F71"/>
    <w:rsid w:val="009700E0"/>
    <w:rsid w:val="00975D19"/>
    <w:rsid w:val="0098180B"/>
    <w:rsid w:val="00982DEB"/>
    <w:rsid w:val="009B3760"/>
    <w:rsid w:val="009B60F8"/>
    <w:rsid w:val="009D2751"/>
    <w:rsid w:val="009E1104"/>
    <w:rsid w:val="009F3EB4"/>
    <w:rsid w:val="00A0055D"/>
    <w:rsid w:val="00A02632"/>
    <w:rsid w:val="00A17F6A"/>
    <w:rsid w:val="00A23522"/>
    <w:rsid w:val="00A3150C"/>
    <w:rsid w:val="00A5246E"/>
    <w:rsid w:val="00A535E9"/>
    <w:rsid w:val="00A54DC0"/>
    <w:rsid w:val="00A624CE"/>
    <w:rsid w:val="00A62FDC"/>
    <w:rsid w:val="00A656F2"/>
    <w:rsid w:val="00A714FA"/>
    <w:rsid w:val="00A721C5"/>
    <w:rsid w:val="00A7295F"/>
    <w:rsid w:val="00A758D7"/>
    <w:rsid w:val="00A7696A"/>
    <w:rsid w:val="00A8258A"/>
    <w:rsid w:val="00A93DCC"/>
    <w:rsid w:val="00AA1C6E"/>
    <w:rsid w:val="00AA5340"/>
    <w:rsid w:val="00AB46CA"/>
    <w:rsid w:val="00AC2CB5"/>
    <w:rsid w:val="00AE277F"/>
    <w:rsid w:val="00AF0D9D"/>
    <w:rsid w:val="00AF18D1"/>
    <w:rsid w:val="00B00B5A"/>
    <w:rsid w:val="00B00F6D"/>
    <w:rsid w:val="00B01C59"/>
    <w:rsid w:val="00B02912"/>
    <w:rsid w:val="00B06342"/>
    <w:rsid w:val="00B06DD6"/>
    <w:rsid w:val="00B07781"/>
    <w:rsid w:val="00B17083"/>
    <w:rsid w:val="00B372A9"/>
    <w:rsid w:val="00B60330"/>
    <w:rsid w:val="00B607C4"/>
    <w:rsid w:val="00B76389"/>
    <w:rsid w:val="00B84E44"/>
    <w:rsid w:val="00B923F6"/>
    <w:rsid w:val="00B928C4"/>
    <w:rsid w:val="00B937AF"/>
    <w:rsid w:val="00B969CD"/>
    <w:rsid w:val="00BA0CE6"/>
    <w:rsid w:val="00BA730B"/>
    <w:rsid w:val="00BC7F5A"/>
    <w:rsid w:val="00BD4BE6"/>
    <w:rsid w:val="00BE0DE4"/>
    <w:rsid w:val="00C00284"/>
    <w:rsid w:val="00C05143"/>
    <w:rsid w:val="00C34565"/>
    <w:rsid w:val="00C357EE"/>
    <w:rsid w:val="00C4067A"/>
    <w:rsid w:val="00C46F9F"/>
    <w:rsid w:val="00C4732A"/>
    <w:rsid w:val="00C5023A"/>
    <w:rsid w:val="00C5040F"/>
    <w:rsid w:val="00C63866"/>
    <w:rsid w:val="00C64975"/>
    <w:rsid w:val="00C74AE5"/>
    <w:rsid w:val="00C7582E"/>
    <w:rsid w:val="00C83561"/>
    <w:rsid w:val="00CA7440"/>
    <w:rsid w:val="00CA7C9F"/>
    <w:rsid w:val="00CC3C28"/>
    <w:rsid w:val="00CC4551"/>
    <w:rsid w:val="00CE7857"/>
    <w:rsid w:val="00CF08BB"/>
    <w:rsid w:val="00CF3824"/>
    <w:rsid w:val="00D05D74"/>
    <w:rsid w:val="00D0739E"/>
    <w:rsid w:val="00D14214"/>
    <w:rsid w:val="00D14759"/>
    <w:rsid w:val="00D203FF"/>
    <w:rsid w:val="00D34B98"/>
    <w:rsid w:val="00D35478"/>
    <w:rsid w:val="00D500B0"/>
    <w:rsid w:val="00D639B6"/>
    <w:rsid w:val="00D67118"/>
    <w:rsid w:val="00D74287"/>
    <w:rsid w:val="00D825E2"/>
    <w:rsid w:val="00D83E63"/>
    <w:rsid w:val="00D841FB"/>
    <w:rsid w:val="00D86FF9"/>
    <w:rsid w:val="00D915DF"/>
    <w:rsid w:val="00D9659E"/>
    <w:rsid w:val="00DA02DB"/>
    <w:rsid w:val="00DA0836"/>
    <w:rsid w:val="00DA7FFC"/>
    <w:rsid w:val="00DB13EF"/>
    <w:rsid w:val="00DB2A43"/>
    <w:rsid w:val="00DB2AAB"/>
    <w:rsid w:val="00DC0BD0"/>
    <w:rsid w:val="00DC4034"/>
    <w:rsid w:val="00DC7CF3"/>
    <w:rsid w:val="00DE4DAC"/>
    <w:rsid w:val="00DE68AE"/>
    <w:rsid w:val="00E3221B"/>
    <w:rsid w:val="00E33FC7"/>
    <w:rsid w:val="00E37623"/>
    <w:rsid w:val="00E42615"/>
    <w:rsid w:val="00E5057D"/>
    <w:rsid w:val="00E6655C"/>
    <w:rsid w:val="00E84170"/>
    <w:rsid w:val="00E903AE"/>
    <w:rsid w:val="00E974EC"/>
    <w:rsid w:val="00EB0E5F"/>
    <w:rsid w:val="00EC7DE7"/>
    <w:rsid w:val="00EC7E27"/>
    <w:rsid w:val="00ED165F"/>
    <w:rsid w:val="00ED2AF0"/>
    <w:rsid w:val="00ED4DDB"/>
    <w:rsid w:val="00ED5460"/>
    <w:rsid w:val="00EE34B4"/>
    <w:rsid w:val="00EE7D30"/>
    <w:rsid w:val="00EF6D5C"/>
    <w:rsid w:val="00F02212"/>
    <w:rsid w:val="00F02ADC"/>
    <w:rsid w:val="00F24452"/>
    <w:rsid w:val="00F36A02"/>
    <w:rsid w:val="00F40FB1"/>
    <w:rsid w:val="00F45D2E"/>
    <w:rsid w:val="00F55A43"/>
    <w:rsid w:val="00F6065F"/>
    <w:rsid w:val="00F63434"/>
    <w:rsid w:val="00F64E4C"/>
    <w:rsid w:val="00F74395"/>
    <w:rsid w:val="00F74E06"/>
    <w:rsid w:val="00F83447"/>
    <w:rsid w:val="00F84665"/>
    <w:rsid w:val="00FA1FEC"/>
    <w:rsid w:val="00FA2B22"/>
    <w:rsid w:val="00FA4EC5"/>
    <w:rsid w:val="00FB0C96"/>
    <w:rsid w:val="00FB63EA"/>
    <w:rsid w:val="00FC4065"/>
    <w:rsid w:val="0520CC22"/>
    <w:rsid w:val="0CED5BBF"/>
    <w:rsid w:val="1119EF3B"/>
    <w:rsid w:val="14B65014"/>
    <w:rsid w:val="1BC073F9"/>
    <w:rsid w:val="1C97B5A5"/>
    <w:rsid w:val="1F7764F8"/>
    <w:rsid w:val="2C25FECB"/>
    <w:rsid w:val="3F1BFF0D"/>
    <w:rsid w:val="40C6E29A"/>
    <w:rsid w:val="50142DD9"/>
    <w:rsid w:val="5164AE32"/>
    <w:rsid w:val="55E36261"/>
    <w:rsid w:val="66C768C4"/>
    <w:rsid w:val="6A4986EA"/>
    <w:rsid w:val="6A950621"/>
    <w:rsid w:val="6E0EB9E9"/>
    <w:rsid w:val="7644B59A"/>
    <w:rsid w:val="7D1D4B4B"/>
    <w:rsid w:val="7EA7A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F44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5E9"/>
  </w:style>
  <w:style w:type="paragraph" w:styleId="Heading1">
    <w:name w:val="heading 1"/>
    <w:basedOn w:val="Normal"/>
    <w:next w:val="Normal"/>
    <w:link w:val="Heading1Char"/>
    <w:uiPriority w:val="9"/>
    <w:qFormat/>
    <w:rsid w:val="00C50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4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4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4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4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4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4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4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4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4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4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4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4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4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4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4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4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4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4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040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1E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ED0"/>
  </w:style>
  <w:style w:type="paragraph" w:styleId="Footer">
    <w:name w:val="footer"/>
    <w:basedOn w:val="Normal"/>
    <w:link w:val="FooterChar"/>
    <w:uiPriority w:val="99"/>
    <w:unhideWhenUsed/>
    <w:rsid w:val="00571E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ED0"/>
  </w:style>
  <w:style w:type="character" w:styleId="CommentReference">
    <w:name w:val="annotation reference"/>
    <w:basedOn w:val="DefaultParagraphFont"/>
    <w:uiPriority w:val="99"/>
    <w:semiHidden/>
    <w:unhideWhenUsed/>
    <w:rsid w:val="00063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27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F362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A0DB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ic@aeic.gov.au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ransmissionplanningreview@dcceew.nsw.gov.au" TargetMode="Externa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EE635060E0B4B9ABBFDA88C6B672D" ma:contentTypeVersion="11" ma:contentTypeDescription="Create a new document." ma:contentTypeScope="" ma:versionID="5fba3707ac3af851976c39e3bbc62716">
  <xsd:schema xmlns:xsd="http://www.w3.org/2001/XMLSchema" xmlns:xs="http://www.w3.org/2001/XMLSchema" xmlns:p="http://schemas.microsoft.com/office/2006/metadata/properties" xmlns:ns2="a60351d1-253d-4617-92f9-9590fb2f5ed8" xmlns:ns3="e8238601-ce47-4778-85d0-8b1d6564965a" targetNamespace="http://schemas.microsoft.com/office/2006/metadata/properties" ma:root="true" ma:fieldsID="127c252704b046b10f7dd6641fd64570" ns2:_="" ns3:_="">
    <xsd:import namespace="a60351d1-253d-4617-92f9-9590fb2f5ed8"/>
    <xsd:import namespace="e8238601-ce47-4778-85d0-8b1d6564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351d1-253d-4617-92f9-9590fb2f5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9a520f0-eaf0-4085-96b0-38e3b027f2e7}" ma:internalName="TaxCatchAll" ma:showField="CatchAllData" ma:web="d9b14fa1-ddea-4827-b4bb-03715af2b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0351d1-253d-4617-92f9-9590fb2f5ed8">
      <Terms xmlns="http://schemas.microsoft.com/office/infopath/2007/PartnerControls"/>
    </lcf76f155ced4ddcb4097134ff3c332f>
    <TaxCatchAll xmlns="e8238601-ce47-4778-85d0-8b1d6564965a" xsi:nil="true"/>
  </documentManagement>
</p:properties>
</file>

<file path=customXml/itemProps1.xml><?xml version="1.0" encoding="utf-8"?>
<ds:datastoreItem xmlns:ds="http://schemas.openxmlformats.org/officeDocument/2006/customXml" ds:itemID="{AA2C0200-D5E9-401D-96F8-7A2F780F93E8}"/>
</file>

<file path=customXml/itemProps2.xml><?xml version="1.0" encoding="utf-8"?>
<ds:datastoreItem xmlns:ds="http://schemas.openxmlformats.org/officeDocument/2006/customXml" ds:itemID="{2D7ED24F-210F-4A5B-BF19-C6CAA10310FE}"/>
</file>

<file path=customXml/itemProps3.xml><?xml version="1.0" encoding="utf-8"?>
<ds:datastoreItem xmlns:ds="http://schemas.openxmlformats.org/officeDocument/2006/customXml" ds:itemID="{CA108AEC-2587-4A51-9C8F-26F6F036828E}"/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4337</Characters>
  <DocSecurity>0</DocSecurity>
  <Lines>90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AEIC submission to NSW Transmission Planning Review 2025 - Options Paper - 19 May 2025</dc:title>
  <dc:subject/>
  <dc:creator>AEIC</dc:creator>
  <cp:keywords/>
  <dc:description/>
  <cp:lastModifiedBy/>
  <dcterms:created xsi:type="dcterms:W3CDTF">2026-02-03T03:35:00Z</dcterms:created>
  <dcterms:modified xsi:type="dcterms:W3CDTF">2026-02-03T03:35:00Z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ClassificationContentMarkingHeaderText">
    <vt:lpwstr>OFFICIAL</vt:lpwstr>
  </property>
  <property fmtid="{D5CDD505-2E9C-101B-9397-08002B2CF9AE}" pid="4" name="Record_x0020_Classification">
    <vt:lpwstr/>
  </property>
  <property fmtid="{D5CDD505-2E9C-101B-9397-08002B2CF9AE}" pid="5" name="Record Classification">
    <vt:lpwstr/>
  </property>
  <property fmtid="{D5CDD505-2E9C-101B-9397-08002B2CF9AE}" pid="6" name="MediaServiceImageTags">
    <vt:lpwstr/>
  </property>
  <property fmtid="{D5CDD505-2E9C-101B-9397-08002B2CF9AE}" pid="7" name="ContentTypeId">
    <vt:lpwstr>0x01010035AEE635060E0B4B9ABBFDA88C6B672D</vt:lpwstr>
  </property>
  <property fmtid="{D5CDD505-2E9C-101B-9397-08002B2CF9AE}" pid="8" name="ClassificationContentMarkingHeaderFontProps">
    <vt:lpwstr>#ff0000,12,Calibri</vt:lpwstr>
  </property>
  <property fmtid="{D5CDD505-2E9C-101B-9397-08002B2CF9AE}" pid="9" name="h64465b6520a47a58f1168c7a3f04764">
    <vt:lpwstr/>
  </property>
  <property fmtid="{D5CDD505-2E9C-101B-9397-08002B2CF9AE}" pid="10" name="ClassificationContentMarkingFooterShapeIds">
    <vt:lpwstr>1fcdecda,2df00b4,6c6b1cdd</vt:lpwstr>
  </property>
  <property fmtid="{D5CDD505-2E9C-101B-9397-08002B2CF9AE}" pid="11" name="ClassificationContentMarkingHeaderShapeIds">
    <vt:lpwstr>438b93fa,326d9996,3f89d6dc</vt:lpwstr>
  </property>
  <property fmtid="{D5CDD505-2E9C-101B-9397-08002B2CF9AE}" pid="12" name="ClassificationContentMarkingFooterFontProps">
    <vt:lpwstr>#ff0000,12,Calibri</vt:lpwstr>
  </property>
</Properties>
</file>