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9B3F" w14:textId="77777777" w:rsidR="00844611" w:rsidRDefault="00844611" w:rsidP="00407AF2"/>
    <w:p w14:paraId="1BC34D79" w14:textId="2E6FF382" w:rsidR="00407AF2" w:rsidRDefault="00407AF2" w:rsidP="00407AF2">
      <w:r w:rsidRPr="007D5BA4">
        <w:t>3 June 2025</w:t>
      </w:r>
    </w:p>
    <w:p w14:paraId="2E7FDE18" w14:textId="77777777" w:rsidR="00407AF2" w:rsidRDefault="00407AF2" w:rsidP="00407AF2"/>
    <w:p w14:paraId="7A780EF7" w14:textId="74C935C0" w:rsidR="00407AF2" w:rsidRPr="007D5BA4" w:rsidRDefault="007D5BA4" w:rsidP="00407AF2">
      <w:r w:rsidRPr="007D5BA4">
        <w:t xml:space="preserve">Jarrod </w:t>
      </w:r>
      <w:r w:rsidR="000F3F28" w:rsidRPr="00D509D4">
        <w:t>Bleijie </w:t>
      </w:r>
    </w:p>
    <w:p w14:paraId="6AE3082C" w14:textId="73FFE5C6" w:rsidR="00407AF2" w:rsidRDefault="007D5BA4" w:rsidP="00407AF2">
      <w:r>
        <w:t xml:space="preserve">Deputy Premier, Minister for State Development, Infrastructure and Planning </w:t>
      </w:r>
      <w:r w:rsidR="000F3F28">
        <w:t>and Minster for Industrial Relations</w:t>
      </w:r>
    </w:p>
    <w:p w14:paraId="596A5483" w14:textId="178501B8" w:rsidR="00407AF2" w:rsidRDefault="007B2474" w:rsidP="00407AF2">
      <w:r w:rsidRPr="000F3F28">
        <w:t>Renewable Energy Planning Group</w:t>
      </w:r>
    </w:p>
    <w:p w14:paraId="5BBC4D49" w14:textId="19E829E2" w:rsidR="000F3F28" w:rsidRDefault="000F3F28" w:rsidP="00407AF2">
      <w:r>
        <w:t>Department of State Development, Infrastructure and Planning</w:t>
      </w:r>
    </w:p>
    <w:p w14:paraId="38CC720A" w14:textId="77777777" w:rsidR="007B2474" w:rsidRDefault="007B2474" w:rsidP="00407AF2"/>
    <w:p w14:paraId="2BEAAB42" w14:textId="68CD6D15" w:rsidR="00407AF2" w:rsidRDefault="00407AF2" w:rsidP="00407AF2">
      <w:r>
        <w:t xml:space="preserve">via email: </w:t>
      </w:r>
      <w:hyperlink r:id="rId10" w:history="1">
        <w:r w:rsidRPr="006F1060">
          <w:rPr>
            <w:rStyle w:val="Hyperlink"/>
          </w:rPr>
          <w:t>renewablesplanning@dsdilgp.qld.gov.au</w:t>
        </w:r>
      </w:hyperlink>
      <w:r>
        <w:t xml:space="preserve"> </w:t>
      </w:r>
    </w:p>
    <w:p w14:paraId="64B8DAA4" w14:textId="77777777" w:rsidR="00407AF2" w:rsidRDefault="00407AF2" w:rsidP="00407AF2"/>
    <w:p w14:paraId="22A8B35A" w14:textId="77777777" w:rsidR="00407AF2" w:rsidRDefault="00407AF2" w:rsidP="00407AF2"/>
    <w:p w14:paraId="3CF53B25" w14:textId="5D008111" w:rsidR="00407AF2" w:rsidRDefault="00407AF2" w:rsidP="00407AF2">
      <w:r w:rsidRPr="007D5BA4">
        <w:t>D</w:t>
      </w:r>
      <w:r w:rsidR="006B6529" w:rsidRPr="007D5BA4">
        <w:t>ea</w:t>
      </w:r>
      <w:r w:rsidRPr="007D5BA4">
        <w:t xml:space="preserve">r </w:t>
      </w:r>
      <w:r w:rsidR="006B6529">
        <w:t>M</w:t>
      </w:r>
      <w:r w:rsidR="007D5BA4">
        <w:t xml:space="preserve">r </w:t>
      </w:r>
      <w:proofErr w:type="spellStart"/>
      <w:r w:rsidR="007D5BA4">
        <w:t>Bleijie</w:t>
      </w:r>
      <w:proofErr w:type="spellEnd"/>
    </w:p>
    <w:p w14:paraId="26EABDCE" w14:textId="77777777" w:rsidR="00407AF2" w:rsidRDefault="00407AF2" w:rsidP="00407AF2"/>
    <w:p w14:paraId="168046A1" w14:textId="21D0B333" w:rsidR="00407AF2" w:rsidRPr="00A757C9" w:rsidRDefault="00407AF2" w:rsidP="00407AF2">
      <w:pPr>
        <w:rPr>
          <w:b/>
          <w:bCs/>
        </w:rPr>
      </w:pPr>
      <w:r>
        <w:rPr>
          <w:b/>
          <w:bCs/>
        </w:rPr>
        <w:t xml:space="preserve">Re: </w:t>
      </w:r>
      <w:r w:rsidR="007D5BA4">
        <w:rPr>
          <w:b/>
          <w:bCs/>
        </w:rPr>
        <w:t>General Submission – Queensland Re</w:t>
      </w:r>
      <w:r w:rsidR="000F3F28">
        <w:rPr>
          <w:b/>
          <w:bCs/>
        </w:rPr>
        <w:t>newable Energy Reforms</w:t>
      </w:r>
    </w:p>
    <w:p w14:paraId="52224A35" w14:textId="77777777" w:rsidR="00407AF2" w:rsidRDefault="00407AF2" w:rsidP="00407AF2"/>
    <w:p w14:paraId="0885A42E" w14:textId="735666B0" w:rsidR="00407AF2" w:rsidRDefault="00407AF2" w:rsidP="00726AA2">
      <w:pPr>
        <w:jc w:val="both"/>
      </w:pPr>
      <w:r>
        <w:t xml:space="preserve">Thank you for the opportunity to provide feedback on </w:t>
      </w:r>
      <w:r w:rsidR="000F3F28">
        <w:t>Queensland’s renewable energy reforms</w:t>
      </w:r>
      <w:r>
        <w:t xml:space="preserve">. </w:t>
      </w:r>
    </w:p>
    <w:p w14:paraId="0A26D11E" w14:textId="77777777" w:rsidR="008A34C8" w:rsidRDefault="008A34C8" w:rsidP="00726AA2">
      <w:pPr>
        <w:jc w:val="both"/>
      </w:pPr>
    </w:p>
    <w:p w14:paraId="032C9D8E" w14:textId="2848A219" w:rsidR="006B6529" w:rsidRDefault="006B6529" w:rsidP="00726AA2">
      <w:pPr>
        <w:jc w:val="both"/>
      </w:pPr>
      <w:r>
        <w:t>T</w:t>
      </w:r>
      <w:r w:rsidR="00DD645A">
        <w:t>he Australian Energy Infrastructure Commissioner</w:t>
      </w:r>
      <w:r w:rsidR="00CF0D63">
        <w:t xml:space="preserve"> </w:t>
      </w:r>
      <w:r w:rsidR="00DD645A">
        <w:t>(AEIC)</w:t>
      </w:r>
      <w:r>
        <w:t xml:space="preserve"> is</w:t>
      </w:r>
      <w:r w:rsidR="00DD645A">
        <w:t xml:space="preserve"> an independent non-statutory role</w:t>
      </w:r>
      <w:r>
        <w:t xml:space="preserve"> appointed by the Australian Government and supported by the Office of the AEIC. </w:t>
      </w:r>
    </w:p>
    <w:p w14:paraId="134063FD" w14:textId="77777777" w:rsidR="006B6529" w:rsidRDefault="006B6529" w:rsidP="00726AA2">
      <w:pPr>
        <w:jc w:val="both"/>
      </w:pPr>
    </w:p>
    <w:p w14:paraId="6D4B9082" w14:textId="460861C2" w:rsidR="006B6529" w:rsidRDefault="006B6529" w:rsidP="00726AA2">
      <w:pPr>
        <w:jc w:val="both"/>
      </w:pPr>
      <w:r>
        <w:t xml:space="preserve">We work collaboratively with all levels of government, industry, landholders, and community members to address local and systemic concerns, improve ongoing community engagement, and promote transparency and best practices across the </w:t>
      </w:r>
      <w:proofErr w:type="gramStart"/>
      <w:r>
        <w:t>life-cycle</w:t>
      </w:r>
      <w:proofErr w:type="gramEnd"/>
      <w:r>
        <w:t xml:space="preserve"> of renewable energy infrastructure and related projects. In simplest terms, the fundamental purpose of the AEIC is to help make the energy shift smoother and fairer. </w:t>
      </w:r>
    </w:p>
    <w:p w14:paraId="0590D799" w14:textId="77777777" w:rsidR="006B6529" w:rsidRDefault="006B6529" w:rsidP="00726AA2">
      <w:pPr>
        <w:jc w:val="both"/>
      </w:pPr>
    </w:p>
    <w:p w14:paraId="2472C3D0" w14:textId="1209EABB" w:rsidR="00DD645A" w:rsidRDefault="005C7F79" w:rsidP="00726AA2">
      <w:pPr>
        <w:jc w:val="both"/>
      </w:pPr>
      <w:r>
        <w:t>Our</w:t>
      </w:r>
      <w:r w:rsidR="00DD645A">
        <w:t xml:space="preserve"> responsibilities include: </w:t>
      </w:r>
    </w:p>
    <w:p w14:paraId="52A6D16F" w14:textId="77777777" w:rsidR="00DD645A" w:rsidRDefault="00DD645A" w:rsidP="00726AA2">
      <w:pPr>
        <w:jc w:val="both"/>
      </w:pPr>
    </w:p>
    <w:p w14:paraId="5083ECEC" w14:textId="6DD20F68" w:rsidR="00DD645A" w:rsidRDefault="005C7F79" w:rsidP="00726AA2">
      <w:pPr>
        <w:pStyle w:val="ListParagraph"/>
        <w:numPr>
          <w:ilvl w:val="0"/>
          <w:numId w:val="1"/>
        </w:numPr>
        <w:jc w:val="both"/>
      </w:pPr>
      <w:r>
        <w:t>Resolving</w:t>
      </w:r>
      <w:r w:rsidR="00DD645A">
        <w:t xml:space="preserve"> enquiries and complaints from community members regarding proposed and operational </w:t>
      </w:r>
      <w:r>
        <w:t>renewable energy projects (wind, solar and energy storage facilities)</w:t>
      </w:r>
      <w:r w:rsidR="00DD645A">
        <w:t xml:space="preserve">, and new large-scale transmission projects. </w:t>
      </w:r>
    </w:p>
    <w:p w14:paraId="479E0D95" w14:textId="5C1D04F8" w:rsidR="00DD645A" w:rsidRDefault="00495794" w:rsidP="00726AA2">
      <w:pPr>
        <w:pStyle w:val="ListParagraph"/>
        <w:numPr>
          <w:ilvl w:val="0"/>
          <w:numId w:val="1"/>
        </w:numPr>
        <w:jc w:val="both"/>
      </w:pPr>
      <w:r>
        <w:t xml:space="preserve">Promoting transparency and best practices </w:t>
      </w:r>
      <w:r w:rsidR="005C7F79">
        <w:t>engagement and information sharing about renewables, including for First Nations engagement</w:t>
      </w:r>
      <w:r>
        <w:t xml:space="preserve">. </w:t>
      </w:r>
    </w:p>
    <w:p w14:paraId="1F99E9B8" w14:textId="4874C49B" w:rsidR="00F76FA3" w:rsidRDefault="006707C0" w:rsidP="00726AA2">
      <w:pPr>
        <w:pStyle w:val="ListParagraph"/>
        <w:numPr>
          <w:ilvl w:val="0"/>
          <w:numId w:val="1"/>
        </w:numPr>
        <w:jc w:val="both"/>
      </w:pPr>
      <w:r>
        <w:t xml:space="preserve">Leading and collaborating in implementing the recommendations of the Community Engagement Review (2023). </w:t>
      </w:r>
    </w:p>
    <w:p w14:paraId="3D17EDA6" w14:textId="77777777" w:rsidR="00F76FA3" w:rsidRDefault="00F76FA3" w:rsidP="00726AA2">
      <w:pPr>
        <w:jc w:val="both"/>
      </w:pPr>
    </w:p>
    <w:p w14:paraId="33E6AD63" w14:textId="2AF20737" w:rsidR="006707C0" w:rsidRDefault="006707C0" w:rsidP="00726AA2">
      <w:pPr>
        <w:jc w:val="both"/>
      </w:pPr>
      <w:r>
        <w:t xml:space="preserve">Through our work we are well placed to provide insights into broader community concerns and sentiments, as well as trends and observations related to the opportunities and challenges in the energy transition. Promoting best practice community engagement and addressing concerns are central to ensuring social licence and long-term project and sector success. </w:t>
      </w:r>
      <w:r w:rsidR="00594BFC">
        <w:t>We</w:t>
      </w:r>
      <w:r w:rsidR="005327FB">
        <w:t xml:space="preserve"> offer the following comments below for your consideration. </w:t>
      </w:r>
    </w:p>
    <w:p w14:paraId="28F5D383" w14:textId="77777777" w:rsidR="005327FB" w:rsidRDefault="005327FB" w:rsidP="00726AA2">
      <w:pPr>
        <w:jc w:val="both"/>
      </w:pPr>
    </w:p>
    <w:p w14:paraId="32D04F81" w14:textId="39DD6BC5" w:rsidR="005573B3" w:rsidRDefault="001C390A" w:rsidP="00726AA2">
      <w:pPr>
        <w:jc w:val="both"/>
      </w:pPr>
      <w:r>
        <w:t xml:space="preserve">The proposed amendments to the Queensland planning framework through the </w:t>
      </w:r>
      <w:r>
        <w:rPr>
          <w:i/>
          <w:iCs/>
        </w:rPr>
        <w:t>Planning (Social Impact and Community Benefit) and Other Legislation Amendment Bill 2025</w:t>
      </w:r>
      <w:r>
        <w:t>, provide a practical way of addressing community concerns and ensuring host communities</w:t>
      </w:r>
      <w:r w:rsidR="00FA20AB">
        <w:t xml:space="preserve"> of renewable energy projects</w:t>
      </w:r>
      <w:r>
        <w:t xml:space="preserve"> receive </w:t>
      </w:r>
      <w:r w:rsidR="00B31CE8">
        <w:t>targeted</w:t>
      </w:r>
      <w:r>
        <w:t xml:space="preserve"> </w:t>
      </w:r>
      <w:r w:rsidR="00594BFC">
        <w:t xml:space="preserve">legacy </w:t>
      </w:r>
      <w:r>
        <w:t>benefits</w:t>
      </w:r>
      <w:r w:rsidR="00594BFC">
        <w:t>. Our Office views the establishment of</w:t>
      </w:r>
      <w:r w:rsidR="005573B3">
        <w:t xml:space="preserve"> a</w:t>
      </w:r>
      <w:r w:rsidR="00594BFC">
        <w:t xml:space="preserve"> more formalised process </w:t>
      </w:r>
      <w:r w:rsidR="005573B3">
        <w:t xml:space="preserve">for renewable </w:t>
      </w:r>
      <w:r w:rsidR="003F4E4A">
        <w:t>energy</w:t>
      </w:r>
      <w:r w:rsidR="005573B3">
        <w:t xml:space="preserve"> approvals in the form of a community benefit system as an encouraging </w:t>
      </w:r>
      <w:r w:rsidR="005573B3" w:rsidRPr="003F4E4A">
        <w:t>development</w:t>
      </w:r>
      <w:r w:rsidR="00B31CE8">
        <w:t xml:space="preserve"> to ensure these processes are consistent and transparent. </w:t>
      </w:r>
      <w:r w:rsidR="003E3C0C">
        <w:t xml:space="preserve">The AEIC is supportive </w:t>
      </w:r>
      <w:r w:rsidR="00355768">
        <w:t xml:space="preserve">of </w:t>
      </w:r>
      <w:r w:rsidR="0096575D">
        <w:t>any move toward</w:t>
      </w:r>
      <w:r w:rsidR="002C4C74">
        <w:t xml:space="preserve">s </w:t>
      </w:r>
      <w:r w:rsidR="00FB5DBF">
        <w:t xml:space="preserve">a </w:t>
      </w:r>
      <w:r w:rsidR="002C4C74">
        <w:t xml:space="preserve">more Nationally consistent </w:t>
      </w:r>
      <w:r w:rsidR="003740A6">
        <w:t xml:space="preserve">approach </w:t>
      </w:r>
      <w:r w:rsidR="00C41DE5">
        <w:t>regarding</w:t>
      </w:r>
      <w:r w:rsidR="003740A6">
        <w:t xml:space="preserve"> </w:t>
      </w:r>
      <w:r w:rsidR="00C3076A">
        <w:t>planning</w:t>
      </w:r>
      <w:r w:rsidR="00E650FB">
        <w:t xml:space="preserve"> frameworks</w:t>
      </w:r>
      <w:r w:rsidR="00C3076A">
        <w:t xml:space="preserve"> </w:t>
      </w:r>
      <w:r w:rsidR="0014667F">
        <w:t>and community consultation</w:t>
      </w:r>
      <w:r w:rsidR="00B24DCA">
        <w:t xml:space="preserve">, even when implemented at a </w:t>
      </w:r>
      <w:r w:rsidR="009863A0">
        <w:t xml:space="preserve">sub-national </w:t>
      </w:r>
      <w:r w:rsidR="007616A7">
        <w:t>level.</w:t>
      </w:r>
      <w:r w:rsidR="0039368A">
        <w:t xml:space="preserve"> </w:t>
      </w:r>
      <w:r w:rsidR="00FA20AB">
        <w:t xml:space="preserve">If properly implemented, </w:t>
      </w:r>
      <w:r w:rsidR="009302F0">
        <w:t>these reforms</w:t>
      </w:r>
      <w:r w:rsidR="00760806">
        <w:t xml:space="preserve"> should </w:t>
      </w:r>
      <w:r w:rsidR="00AB44E7">
        <w:t xml:space="preserve">improve equity in outcomes and </w:t>
      </w:r>
      <w:r w:rsidR="00760806">
        <w:t>help to build a social licence in host communities</w:t>
      </w:r>
      <w:r w:rsidR="005573B3">
        <w:t>.</w:t>
      </w:r>
    </w:p>
    <w:p w14:paraId="5D8AA831" w14:textId="77777777" w:rsidR="005573B3" w:rsidRDefault="005573B3" w:rsidP="00726AA2">
      <w:pPr>
        <w:jc w:val="both"/>
      </w:pPr>
    </w:p>
    <w:p w14:paraId="357C5BE8" w14:textId="77238C19" w:rsidR="00B31CE8" w:rsidRDefault="00760806" w:rsidP="00726AA2">
      <w:pPr>
        <w:jc w:val="both"/>
      </w:pPr>
      <w:r>
        <w:t xml:space="preserve">The proposed reforms also provide an opportunity to take into consideration how community benefit </w:t>
      </w:r>
      <w:r w:rsidR="00FA20AB">
        <w:t xml:space="preserve">sharing arrangements </w:t>
      </w:r>
      <w:r w:rsidR="00B31CE8">
        <w:t>can be better coordinated to maximise regional benefits.</w:t>
      </w:r>
    </w:p>
    <w:p w14:paraId="0A8D7085" w14:textId="77777777" w:rsidR="00B31CE8" w:rsidRDefault="00B31CE8" w:rsidP="00726AA2">
      <w:pPr>
        <w:jc w:val="both"/>
      </w:pPr>
    </w:p>
    <w:p w14:paraId="5F9CA339" w14:textId="6DD11032" w:rsidR="002406E4" w:rsidRDefault="009302F0" w:rsidP="00726AA2">
      <w:pPr>
        <w:jc w:val="both"/>
      </w:pPr>
      <w:r>
        <w:t xml:space="preserve">As identified in the Community Engagement Review, community engagement could be improved by reforming planning approvals processes which have to-date resulted in community members experiencing consultation fatigue in </w:t>
      </w:r>
      <w:r w:rsidR="00B31CE8">
        <w:t xml:space="preserve">lengthy </w:t>
      </w:r>
      <w:r>
        <w:t xml:space="preserve">processes </w:t>
      </w:r>
      <w:r w:rsidR="00B31CE8">
        <w:t>that</w:t>
      </w:r>
      <w:r>
        <w:t xml:space="preserve"> are exacerbated by project delays. </w:t>
      </w:r>
      <w:r w:rsidR="00B31CE8">
        <w:t xml:space="preserve">For some, this has in turn had a negative impact on mental health. When given the opportunity to provide feedback, community members have often expressed frustration about the short consultation timeframes. </w:t>
      </w:r>
      <w:r w:rsidR="002406E4">
        <w:t xml:space="preserve">This reflects an asymmetry between community and developer resources to respond to and engage in planning approvals processes. </w:t>
      </w:r>
    </w:p>
    <w:p w14:paraId="760E8D9E" w14:textId="77777777" w:rsidR="002406E4" w:rsidRDefault="002406E4" w:rsidP="00726AA2">
      <w:pPr>
        <w:jc w:val="both"/>
      </w:pPr>
    </w:p>
    <w:p w14:paraId="608EB4D1" w14:textId="4136E4F2" w:rsidR="002406E4" w:rsidRDefault="002406E4" w:rsidP="00726AA2">
      <w:pPr>
        <w:jc w:val="both"/>
      </w:pPr>
      <w:r>
        <w:t xml:space="preserve">The requirement for proponents to conduct a social impact assessment and enter into a community benefit agreement prior to lodging a development application, effectively frontloading a proponent’s engagement requirements, could </w:t>
      </w:r>
      <w:r w:rsidR="007D5BA4">
        <w:t xml:space="preserve">address these imbalances. </w:t>
      </w:r>
      <w:r>
        <w:t xml:space="preserve">Ideally, this </w:t>
      </w:r>
      <w:r w:rsidR="006C4900">
        <w:t>process</w:t>
      </w:r>
      <w:r>
        <w:t xml:space="preserve"> would also lead to</w:t>
      </w:r>
      <w:r w:rsidR="00E97D2B">
        <w:t xml:space="preserve"> </w:t>
      </w:r>
      <w:r w:rsidR="00772B7C">
        <w:t>reduced</w:t>
      </w:r>
      <w:r w:rsidR="00F86092">
        <w:t xml:space="preserve"> </w:t>
      </w:r>
      <w:r w:rsidR="00EF3274">
        <w:t xml:space="preserve">approvals </w:t>
      </w:r>
      <w:r w:rsidR="00F86092">
        <w:t>timeframes</w:t>
      </w:r>
      <w:r w:rsidR="006E1FA1">
        <w:t xml:space="preserve"> </w:t>
      </w:r>
      <w:r w:rsidR="00772B7C">
        <w:t>for</w:t>
      </w:r>
      <w:r w:rsidR="006E1FA1">
        <w:t xml:space="preserve"> projects</w:t>
      </w:r>
      <w:r w:rsidR="005C3836">
        <w:t xml:space="preserve"> which could provide more certainty </w:t>
      </w:r>
      <w:r w:rsidR="00A879AB">
        <w:t xml:space="preserve">for </w:t>
      </w:r>
      <w:r w:rsidR="00DC6D2C">
        <w:t xml:space="preserve">both </w:t>
      </w:r>
      <w:r w:rsidR="00A879AB">
        <w:t>proponents and communities</w:t>
      </w:r>
      <w:r w:rsidR="007D5BA4">
        <w:t xml:space="preserve">, </w:t>
      </w:r>
      <w:r w:rsidR="00775CAB">
        <w:t>so long as this is</w:t>
      </w:r>
      <w:r w:rsidR="007D5BA4">
        <w:t xml:space="preserve"> not at the expense of quality assurance </w:t>
      </w:r>
      <w:r w:rsidR="00775CAB">
        <w:t>or</w:t>
      </w:r>
      <w:r w:rsidR="007D5BA4">
        <w:t xml:space="preserve"> public engagement. </w:t>
      </w:r>
    </w:p>
    <w:p w14:paraId="04D6F792" w14:textId="77777777" w:rsidR="006707C0" w:rsidRDefault="006707C0" w:rsidP="00726AA2">
      <w:pPr>
        <w:jc w:val="both"/>
      </w:pPr>
    </w:p>
    <w:p w14:paraId="5FF40D58" w14:textId="3C1FB9B5" w:rsidR="006707C0" w:rsidRDefault="006707C0" w:rsidP="00726AA2">
      <w:pPr>
        <w:jc w:val="both"/>
      </w:pPr>
      <w:r>
        <w:t xml:space="preserve">We support any initiatives that seek to strengthen </w:t>
      </w:r>
      <w:r w:rsidR="005327FB">
        <w:t>community engagement and community benefits</w:t>
      </w:r>
      <w:r>
        <w:t xml:space="preserve"> </w:t>
      </w:r>
      <w:r w:rsidR="005327FB">
        <w:t>associated with</w:t>
      </w:r>
      <w:r>
        <w:t xml:space="preserve"> the delivery of the energy transition. I consent to any publications of this submission and may make a copy available through our website.</w:t>
      </w:r>
    </w:p>
    <w:p w14:paraId="03FB8BBE" w14:textId="77777777" w:rsidR="006707C0" w:rsidRDefault="006707C0" w:rsidP="00726AA2">
      <w:pPr>
        <w:jc w:val="both"/>
      </w:pPr>
    </w:p>
    <w:p w14:paraId="1F0A12B4" w14:textId="2E2321E0" w:rsidR="006707C0" w:rsidRDefault="006707C0" w:rsidP="00726AA2">
      <w:pPr>
        <w:jc w:val="both"/>
      </w:pPr>
      <w:r>
        <w:t xml:space="preserve">If you have any further questions or wish to discuss this submission, please do not hesitate to contact us via email at </w:t>
      </w:r>
      <w:hyperlink r:id="rId11" w:history="1">
        <w:r w:rsidRPr="00224BBD">
          <w:rPr>
            <w:rStyle w:val="Hyperlink"/>
          </w:rPr>
          <w:t>aeic@aeic.gov.au</w:t>
        </w:r>
      </w:hyperlink>
      <w:r>
        <w:t xml:space="preserve"> or on 1800 656 395.  </w:t>
      </w:r>
    </w:p>
    <w:p w14:paraId="4AB64147" w14:textId="77777777" w:rsidR="006707C0" w:rsidRDefault="006707C0" w:rsidP="00495794"/>
    <w:p w14:paraId="2849C6CB" w14:textId="4B7E1231" w:rsidR="005C7F79" w:rsidRDefault="006707C0" w:rsidP="00495794">
      <w:r>
        <w:t xml:space="preserve">Yours sincerely, </w:t>
      </w:r>
    </w:p>
    <w:p w14:paraId="62F7F8E9" w14:textId="4070816D" w:rsidR="00004E62" w:rsidRPr="006270FE" w:rsidRDefault="00004E62" w:rsidP="00004E62">
      <w:pPr>
        <w:rPr>
          <w:rFonts w:eastAsia="Calibri" w:cs="Arial"/>
          <w:noProof/>
          <w:color w:val="000000"/>
          <w:szCs w:val="22"/>
          <w:lang w:eastAsia="en-AU"/>
        </w:rPr>
      </w:pPr>
    </w:p>
    <w:p w14:paraId="5E14F535" w14:textId="77777777" w:rsidR="00004E62" w:rsidRPr="006270FE" w:rsidRDefault="00004E62" w:rsidP="00004E62">
      <w:pPr>
        <w:rPr>
          <w:rFonts w:eastAsia="Calibri" w:cs="Arial"/>
          <w:noProof/>
          <w:color w:val="000000"/>
          <w:szCs w:val="22"/>
          <w:lang w:eastAsia="en-AU"/>
        </w:rPr>
      </w:pPr>
      <w:r w:rsidRPr="006270FE">
        <w:rPr>
          <w:rFonts w:eastAsia="Calibri" w:cs="Arial"/>
          <w:noProof/>
          <w:color w:val="000000"/>
          <w:szCs w:val="22"/>
          <w:lang w:eastAsia="en-AU"/>
        </w:rPr>
        <w:t>TONY MAHAR</w:t>
      </w:r>
    </w:p>
    <w:p w14:paraId="317277C3" w14:textId="55052063" w:rsidR="00495794" w:rsidRPr="00726AA2" w:rsidRDefault="00004E62" w:rsidP="00495794">
      <w:pPr>
        <w:rPr>
          <w:rFonts w:eastAsia="Calibri" w:cs="Arial"/>
          <w:noProof/>
          <w:color w:val="000000"/>
          <w:szCs w:val="22"/>
          <w:lang w:eastAsia="en-AU"/>
        </w:rPr>
      </w:pPr>
      <w:r w:rsidRPr="006270FE">
        <w:rPr>
          <w:rFonts w:eastAsia="Calibri" w:cs="Arial"/>
          <w:noProof/>
          <w:color w:val="000000"/>
          <w:szCs w:val="22"/>
          <w:lang w:eastAsia="en-AU"/>
        </w:rPr>
        <w:t>AUSTRALIAN ENERGY INFRASTRUCTURE COMMISSIONER</w:t>
      </w:r>
    </w:p>
    <w:sectPr w:rsidR="00495794" w:rsidRPr="00726AA2" w:rsidSect="00502B7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6C4F" w14:textId="77777777" w:rsidR="007A59A5" w:rsidRDefault="007A59A5" w:rsidP="00676D6E">
      <w:r>
        <w:separator/>
      </w:r>
    </w:p>
  </w:endnote>
  <w:endnote w:type="continuationSeparator" w:id="0">
    <w:p w14:paraId="0D0C336B" w14:textId="77777777" w:rsidR="007A59A5" w:rsidRDefault="007A59A5" w:rsidP="00676D6E">
      <w:r>
        <w:continuationSeparator/>
      </w:r>
    </w:p>
  </w:endnote>
  <w:endnote w:type="continuationNotice" w:id="1">
    <w:p w14:paraId="06B5F31C" w14:textId="77777777" w:rsidR="007A59A5" w:rsidRDefault="007A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7824" w14:textId="0A262EB1" w:rsidR="00676D6E" w:rsidRDefault="008D360F" w:rsidP="00750A4B">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5D9F0E6" wp14:editId="1C40C880">
              <wp:simplePos x="635" y="635"/>
              <wp:positionH relativeFrom="page">
                <wp:align>center</wp:align>
              </wp:positionH>
              <wp:positionV relativeFrom="page">
                <wp:align>bottom</wp:align>
              </wp:positionV>
              <wp:extent cx="551815" cy="376555"/>
              <wp:effectExtent l="0" t="0" r="635" b="0"/>
              <wp:wrapNone/>
              <wp:docPr id="10374467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42F567" w14:textId="5CCD2997" w:rsidR="008D360F" w:rsidRPr="008D360F" w:rsidRDefault="008D360F" w:rsidP="008D360F">
                          <w:pPr>
                            <w:rPr>
                              <w:rFonts w:eastAsia="Calibri"/>
                              <w:noProof/>
                              <w:color w:val="FF0000"/>
                            </w:rPr>
                          </w:pPr>
                          <w:r w:rsidRPr="008D360F">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9F0E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D42F567" w14:textId="5CCD2997" w:rsidR="008D360F" w:rsidRPr="008D360F" w:rsidRDefault="008D360F" w:rsidP="008D360F">
                    <w:pPr>
                      <w:rPr>
                        <w:rFonts w:eastAsia="Calibri"/>
                        <w:noProof/>
                        <w:color w:val="FF0000"/>
                      </w:rPr>
                    </w:pPr>
                    <w:r w:rsidRPr="008D360F">
                      <w:rPr>
                        <w:rFonts w:eastAsia="Calibri"/>
                        <w:noProof/>
                        <w:color w:val="FF0000"/>
                      </w:rPr>
                      <w:t>OFFICIAL</w:t>
                    </w:r>
                  </w:p>
                </w:txbxContent>
              </v:textbox>
              <w10:wrap anchorx="page" anchory="page"/>
            </v:shape>
          </w:pict>
        </mc:Fallback>
      </mc:AlternateContent>
    </w:r>
  </w:p>
  <w:sdt>
    <w:sdtPr>
      <w:rPr>
        <w:rStyle w:val="PageNumber"/>
      </w:rPr>
      <w:id w:val="798186430"/>
      <w:docPartObj>
        <w:docPartGallery w:val="Page Numbers (Bottom of Page)"/>
        <w:docPartUnique/>
      </w:docPartObj>
    </w:sdtPr>
    <w:sdtContent>
      <w:p w14:paraId="168DF3D6" w14:textId="77777777" w:rsidR="00676D6E" w:rsidRDefault="00676D6E" w:rsidP="00750A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5A8A3F" w14:textId="77777777" w:rsidR="00676D6E" w:rsidRDefault="00676D6E" w:rsidP="00676D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525226"/>
      <w:docPartObj>
        <w:docPartGallery w:val="Page Numbers (Bottom of Page)"/>
        <w:docPartUnique/>
      </w:docPartObj>
    </w:sdtPr>
    <w:sdtEndPr>
      <w:rPr>
        <w:noProof/>
      </w:rPr>
    </w:sdtEndPr>
    <w:sdtContent>
      <w:p w14:paraId="0A637C7A" w14:textId="4435BC19" w:rsidR="00726AA2" w:rsidRDefault="00726A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5302F9" w14:textId="77777777" w:rsidR="00676D6E" w:rsidRDefault="00676D6E" w:rsidP="00676D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3627" w14:textId="07F19013" w:rsidR="003D5C6E" w:rsidRPr="006048D4" w:rsidRDefault="00000000" w:rsidP="003D5C6E">
    <w:pPr>
      <w:pStyle w:val="Footer"/>
      <w:rPr>
        <w:szCs w:val="22"/>
      </w:rPr>
    </w:pPr>
    <w:r>
      <w:rPr>
        <w:noProof/>
        <w:sz w:val="20"/>
      </w:rPr>
      <w:pict w14:anchorId="1C55CBD3">
        <v:rect id="_x0000_i1026" style="width:481.9pt;height:1pt" o:hralign="center" o:hrstd="t" o:hrnoshade="t" o:hr="t" fillcolor="black [3213]" stroked="f"/>
      </w:pict>
    </w:r>
  </w:p>
  <w:p w14:paraId="20274CEC" w14:textId="69935E8D" w:rsidR="00676D6E" w:rsidRPr="003D5C6E" w:rsidRDefault="003D5C6E" w:rsidP="003D5C6E">
    <w:pPr>
      <w:pStyle w:val="Footer"/>
      <w:jc w:val="center"/>
      <w:rPr>
        <w:szCs w:val="22"/>
      </w:rPr>
    </w:pPr>
    <w:r w:rsidRPr="006048D4">
      <w:rPr>
        <w:szCs w:val="22"/>
      </w:rPr>
      <w:t>PO Box 24434, Melbourne VIC 3001</w:t>
    </w:r>
    <w:r w:rsidRPr="006048D4">
      <w:rPr>
        <w:szCs w:val="22"/>
      </w:rPr>
      <w:br/>
      <w:t xml:space="preserve">1800 656 395 </w:t>
    </w:r>
    <w:r w:rsidRPr="006048D4">
      <w:rPr>
        <w:szCs w:val="22"/>
      </w:rPr>
      <w:br/>
      <w:t>www.</w:t>
    </w:r>
    <w:r>
      <w:rPr>
        <w:szCs w:val="22"/>
      </w:rPr>
      <w:t>aeic</w:t>
    </w:r>
    <w:r w:rsidRPr="006048D4">
      <w:rPr>
        <w:szCs w:val="22"/>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38D3" w14:textId="77777777" w:rsidR="007A59A5" w:rsidRDefault="007A59A5" w:rsidP="00676D6E">
      <w:r>
        <w:separator/>
      </w:r>
    </w:p>
  </w:footnote>
  <w:footnote w:type="continuationSeparator" w:id="0">
    <w:p w14:paraId="132DF083" w14:textId="77777777" w:rsidR="007A59A5" w:rsidRDefault="007A59A5" w:rsidP="00676D6E">
      <w:r>
        <w:continuationSeparator/>
      </w:r>
    </w:p>
  </w:footnote>
  <w:footnote w:type="continuationNotice" w:id="1">
    <w:p w14:paraId="4AC1F974" w14:textId="77777777" w:rsidR="007A59A5" w:rsidRDefault="007A5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CC55" w14:textId="408A4311" w:rsidR="00676D6E" w:rsidRDefault="008D360F">
    <w:pPr>
      <w:pStyle w:val="Header"/>
    </w:pPr>
    <w:r>
      <w:rPr>
        <w:noProof/>
      </w:rPr>
      <mc:AlternateContent>
        <mc:Choice Requires="wps">
          <w:drawing>
            <wp:anchor distT="0" distB="0" distL="0" distR="0" simplePos="0" relativeHeight="251658241" behindDoc="0" locked="0" layoutInCell="1" allowOverlap="1" wp14:anchorId="16E54700" wp14:editId="5E1850C0">
              <wp:simplePos x="635" y="635"/>
              <wp:positionH relativeFrom="page">
                <wp:align>center</wp:align>
              </wp:positionH>
              <wp:positionV relativeFrom="page">
                <wp:align>top</wp:align>
              </wp:positionV>
              <wp:extent cx="551815" cy="376555"/>
              <wp:effectExtent l="0" t="0" r="635" b="4445"/>
              <wp:wrapNone/>
              <wp:docPr id="1566150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C61B5F" w14:textId="7A14F78E" w:rsidR="008D360F" w:rsidRPr="008D360F" w:rsidRDefault="008D360F" w:rsidP="008D360F">
                          <w:pPr>
                            <w:rPr>
                              <w:rFonts w:eastAsia="Calibri"/>
                              <w:noProof/>
                              <w:color w:val="FF0000"/>
                            </w:rPr>
                          </w:pPr>
                          <w:r w:rsidRPr="008D360F">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5470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BC61B5F" w14:textId="7A14F78E" w:rsidR="008D360F" w:rsidRPr="008D360F" w:rsidRDefault="008D360F" w:rsidP="008D360F">
                    <w:pPr>
                      <w:rPr>
                        <w:rFonts w:eastAsia="Calibri"/>
                        <w:noProof/>
                        <w:color w:val="FF0000"/>
                      </w:rPr>
                    </w:pPr>
                    <w:r w:rsidRPr="008D360F">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CCD7" w14:textId="11596B24" w:rsidR="0007381D" w:rsidRDefault="0007381D">
    <w:pPr>
      <w:pStyle w:val="Header"/>
    </w:pPr>
  </w:p>
  <w:p w14:paraId="621C996F" w14:textId="133BAE8F" w:rsidR="00676D6E" w:rsidRDefault="00676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BAE2" w14:textId="77777777" w:rsidR="00844611" w:rsidRDefault="005E5C27">
    <w:pPr>
      <w:pStyle w:val="Header"/>
    </w:pPr>
    <w:r w:rsidRPr="005B16E9">
      <w:rPr>
        <w:noProof/>
        <w:sz w:val="20"/>
        <w:lang w:eastAsia="en-AU"/>
      </w:rPr>
      <w:drawing>
        <wp:inline distT="0" distB="0" distL="0" distR="0" wp14:anchorId="00BF1FB0" wp14:editId="0DDECD13">
          <wp:extent cx="5201728" cy="830455"/>
          <wp:effectExtent l="0" t="0" r="0" b="8255"/>
          <wp:docPr id="4" name="Picture 3" descr="Australian Energy Infrastructure Commissioner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ustralian Energy Infrastructure Commissioner cre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9709" cy="839712"/>
                  </a:xfrm>
                  <a:prstGeom prst="rect">
                    <a:avLst/>
                  </a:prstGeom>
                </pic:spPr>
              </pic:pic>
            </a:graphicData>
          </a:graphic>
        </wp:inline>
      </w:drawing>
    </w:r>
  </w:p>
  <w:p w14:paraId="48A8092B" w14:textId="1446579C" w:rsidR="00676D6E" w:rsidRDefault="00000000">
    <w:pPr>
      <w:pStyle w:val="Header"/>
    </w:pPr>
    <w:r>
      <w:rPr>
        <w:noProof/>
        <w:sz w:val="20"/>
      </w:rPr>
      <w:pict w14:anchorId="04425CC0">
        <v:rect id="_x0000_i1025" style="width:481.9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704"/>
    <w:multiLevelType w:val="hybridMultilevel"/>
    <w:tmpl w:val="5E8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F2"/>
    <w:rsid w:val="00004E62"/>
    <w:rsid w:val="00006F58"/>
    <w:rsid w:val="000445F6"/>
    <w:rsid w:val="00046C0F"/>
    <w:rsid w:val="0007381D"/>
    <w:rsid w:val="00074024"/>
    <w:rsid w:val="000E410A"/>
    <w:rsid w:val="000F3F28"/>
    <w:rsid w:val="00116B68"/>
    <w:rsid w:val="001176B8"/>
    <w:rsid w:val="00145034"/>
    <w:rsid w:val="0014667F"/>
    <w:rsid w:val="00157F1B"/>
    <w:rsid w:val="001723BC"/>
    <w:rsid w:val="0019684B"/>
    <w:rsid w:val="001C390A"/>
    <w:rsid w:val="001F6F68"/>
    <w:rsid w:val="001F738B"/>
    <w:rsid w:val="002003F5"/>
    <w:rsid w:val="002163A2"/>
    <w:rsid w:val="00232050"/>
    <w:rsid w:val="002406E4"/>
    <w:rsid w:val="00241C69"/>
    <w:rsid w:val="00264449"/>
    <w:rsid w:val="00294A61"/>
    <w:rsid w:val="002A53FE"/>
    <w:rsid w:val="002B7414"/>
    <w:rsid w:val="002C4C74"/>
    <w:rsid w:val="002D548B"/>
    <w:rsid w:val="002E2E1C"/>
    <w:rsid w:val="002F7DE8"/>
    <w:rsid w:val="00317576"/>
    <w:rsid w:val="003213D2"/>
    <w:rsid w:val="003238C8"/>
    <w:rsid w:val="003323C4"/>
    <w:rsid w:val="0033284B"/>
    <w:rsid w:val="00353315"/>
    <w:rsid w:val="00354C7D"/>
    <w:rsid w:val="00355768"/>
    <w:rsid w:val="003740A6"/>
    <w:rsid w:val="00386DEA"/>
    <w:rsid w:val="0039368A"/>
    <w:rsid w:val="003D5C6E"/>
    <w:rsid w:val="003E0524"/>
    <w:rsid w:val="003E3A39"/>
    <w:rsid w:val="003E3C0C"/>
    <w:rsid w:val="003F4E4A"/>
    <w:rsid w:val="00407AF2"/>
    <w:rsid w:val="00423C05"/>
    <w:rsid w:val="00430019"/>
    <w:rsid w:val="004579F1"/>
    <w:rsid w:val="00485139"/>
    <w:rsid w:val="004869CB"/>
    <w:rsid w:val="0049353D"/>
    <w:rsid w:val="00493F82"/>
    <w:rsid w:val="00495794"/>
    <w:rsid w:val="004A1048"/>
    <w:rsid w:val="004A539C"/>
    <w:rsid w:val="004B31D1"/>
    <w:rsid w:val="004B3222"/>
    <w:rsid w:val="004B62B3"/>
    <w:rsid w:val="004E0C9A"/>
    <w:rsid w:val="004F3F9A"/>
    <w:rsid w:val="00500061"/>
    <w:rsid w:val="00502B73"/>
    <w:rsid w:val="005178E1"/>
    <w:rsid w:val="0052420F"/>
    <w:rsid w:val="00531348"/>
    <w:rsid w:val="005327FB"/>
    <w:rsid w:val="00533476"/>
    <w:rsid w:val="00534E17"/>
    <w:rsid w:val="00536168"/>
    <w:rsid w:val="0053730E"/>
    <w:rsid w:val="00554FC3"/>
    <w:rsid w:val="005573B3"/>
    <w:rsid w:val="005750A1"/>
    <w:rsid w:val="00594BFC"/>
    <w:rsid w:val="005958B7"/>
    <w:rsid w:val="005A51AB"/>
    <w:rsid w:val="005A5A6B"/>
    <w:rsid w:val="005C3836"/>
    <w:rsid w:val="005C6AB4"/>
    <w:rsid w:val="005C7F79"/>
    <w:rsid w:val="005E5C27"/>
    <w:rsid w:val="00665C76"/>
    <w:rsid w:val="0067059A"/>
    <w:rsid w:val="006707C0"/>
    <w:rsid w:val="0067119A"/>
    <w:rsid w:val="00676D6E"/>
    <w:rsid w:val="006905F5"/>
    <w:rsid w:val="006A6AE3"/>
    <w:rsid w:val="006B6529"/>
    <w:rsid w:val="006C22C6"/>
    <w:rsid w:val="006C4900"/>
    <w:rsid w:val="006D06FA"/>
    <w:rsid w:val="006D48CC"/>
    <w:rsid w:val="006E1FA1"/>
    <w:rsid w:val="006E77BC"/>
    <w:rsid w:val="007253D2"/>
    <w:rsid w:val="00726AA2"/>
    <w:rsid w:val="00731D2E"/>
    <w:rsid w:val="00743475"/>
    <w:rsid w:val="00750A4B"/>
    <w:rsid w:val="007556EA"/>
    <w:rsid w:val="00755859"/>
    <w:rsid w:val="00757AF6"/>
    <w:rsid w:val="00760806"/>
    <w:rsid w:val="007616A7"/>
    <w:rsid w:val="00772B7C"/>
    <w:rsid w:val="00775CAB"/>
    <w:rsid w:val="007970E4"/>
    <w:rsid w:val="007A45D4"/>
    <w:rsid w:val="007A59A5"/>
    <w:rsid w:val="007B2474"/>
    <w:rsid w:val="007B5B7A"/>
    <w:rsid w:val="007D5BA4"/>
    <w:rsid w:val="007E4577"/>
    <w:rsid w:val="007E7C18"/>
    <w:rsid w:val="00842942"/>
    <w:rsid w:val="00844611"/>
    <w:rsid w:val="008A34C8"/>
    <w:rsid w:val="008B6C2C"/>
    <w:rsid w:val="008D0C92"/>
    <w:rsid w:val="008D360F"/>
    <w:rsid w:val="009302F0"/>
    <w:rsid w:val="00945034"/>
    <w:rsid w:val="0096575D"/>
    <w:rsid w:val="00982FFD"/>
    <w:rsid w:val="0098520C"/>
    <w:rsid w:val="009863A0"/>
    <w:rsid w:val="009A1004"/>
    <w:rsid w:val="009B0337"/>
    <w:rsid w:val="009C0C68"/>
    <w:rsid w:val="009D7260"/>
    <w:rsid w:val="00A11BAF"/>
    <w:rsid w:val="00A412DA"/>
    <w:rsid w:val="00A879AB"/>
    <w:rsid w:val="00A95A34"/>
    <w:rsid w:val="00A96193"/>
    <w:rsid w:val="00AB44E7"/>
    <w:rsid w:val="00AD7924"/>
    <w:rsid w:val="00AF11CB"/>
    <w:rsid w:val="00AF381A"/>
    <w:rsid w:val="00B036F0"/>
    <w:rsid w:val="00B24DCA"/>
    <w:rsid w:val="00B251D3"/>
    <w:rsid w:val="00B270A9"/>
    <w:rsid w:val="00B31CE8"/>
    <w:rsid w:val="00BB0094"/>
    <w:rsid w:val="00BC4B03"/>
    <w:rsid w:val="00C1205F"/>
    <w:rsid w:val="00C3076A"/>
    <w:rsid w:val="00C37D47"/>
    <w:rsid w:val="00C41DE5"/>
    <w:rsid w:val="00CB7AA8"/>
    <w:rsid w:val="00CC3255"/>
    <w:rsid w:val="00CC7850"/>
    <w:rsid w:val="00CF0D63"/>
    <w:rsid w:val="00D0143A"/>
    <w:rsid w:val="00D11E7B"/>
    <w:rsid w:val="00D12A39"/>
    <w:rsid w:val="00D47F38"/>
    <w:rsid w:val="00D5107C"/>
    <w:rsid w:val="00D740EC"/>
    <w:rsid w:val="00D7533D"/>
    <w:rsid w:val="00D91587"/>
    <w:rsid w:val="00D96ED1"/>
    <w:rsid w:val="00DA0B52"/>
    <w:rsid w:val="00DC2063"/>
    <w:rsid w:val="00DC6D2C"/>
    <w:rsid w:val="00DC7043"/>
    <w:rsid w:val="00DD645A"/>
    <w:rsid w:val="00DD6B10"/>
    <w:rsid w:val="00DE4F92"/>
    <w:rsid w:val="00DF2406"/>
    <w:rsid w:val="00E650FB"/>
    <w:rsid w:val="00E65FE2"/>
    <w:rsid w:val="00E8196D"/>
    <w:rsid w:val="00E91581"/>
    <w:rsid w:val="00E96CC5"/>
    <w:rsid w:val="00E97D2B"/>
    <w:rsid w:val="00EB0E5F"/>
    <w:rsid w:val="00EB2764"/>
    <w:rsid w:val="00EB3B37"/>
    <w:rsid w:val="00EE5DFA"/>
    <w:rsid w:val="00EF3274"/>
    <w:rsid w:val="00EF3807"/>
    <w:rsid w:val="00F050BE"/>
    <w:rsid w:val="00F34F42"/>
    <w:rsid w:val="00F36C03"/>
    <w:rsid w:val="00F40FB1"/>
    <w:rsid w:val="00F45D2E"/>
    <w:rsid w:val="00F673D5"/>
    <w:rsid w:val="00F70C1F"/>
    <w:rsid w:val="00F76FA3"/>
    <w:rsid w:val="00F86092"/>
    <w:rsid w:val="00FA20AB"/>
    <w:rsid w:val="00FA71DF"/>
    <w:rsid w:val="00FB22D5"/>
    <w:rsid w:val="00FB5DBF"/>
    <w:rsid w:val="00FC5E1F"/>
    <w:rsid w:val="00FD5B62"/>
    <w:rsid w:val="00FE2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FF59A"/>
  <w15:chartTrackingRefBased/>
  <w15:docId w15:val="{D6157BC9-B9C9-4E1B-BB44-5CC2C343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F2"/>
  </w:style>
  <w:style w:type="paragraph" w:styleId="Heading1">
    <w:name w:val="heading 1"/>
    <w:basedOn w:val="Normal"/>
    <w:next w:val="Normal"/>
    <w:link w:val="Heading1Char"/>
    <w:uiPriority w:val="9"/>
    <w:qFormat/>
    <w:rsid w:val="0040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A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7A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7A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7A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7A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A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7A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7A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7A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7A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7A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7A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7A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AF2"/>
    <w:rPr>
      <w:i/>
      <w:iCs/>
      <w:color w:val="404040" w:themeColor="text1" w:themeTint="BF"/>
    </w:rPr>
  </w:style>
  <w:style w:type="paragraph" w:styleId="ListParagraph">
    <w:name w:val="List Paragraph"/>
    <w:basedOn w:val="Normal"/>
    <w:uiPriority w:val="34"/>
    <w:qFormat/>
    <w:rsid w:val="00407AF2"/>
    <w:pPr>
      <w:ind w:left="720"/>
      <w:contextualSpacing/>
    </w:pPr>
  </w:style>
  <w:style w:type="character" w:styleId="IntenseEmphasis">
    <w:name w:val="Intense Emphasis"/>
    <w:basedOn w:val="DefaultParagraphFont"/>
    <w:uiPriority w:val="21"/>
    <w:qFormat/>
    <w:rsid w:val="00407AF2"/>
    <w:rPr>
      <w:i/>
      <w:iCs/>
      <w:color w:val="0F4761" w:themeColor="accent1" w:themeShade="BF"/>
    </w:rPr>
  </w:style>
  <w:style w:type="paragraph" w:styleId="IntenseQuote">
    <w:name w:val="Intense Quote"/>
    <w:basedOn w:val="Normal"/>
    <w:next w:val="Normal"/>
    <w:link w:val="IntenseQuoteChar"/>
    <w:uiPriority w:val="30"/>
    <w:qFormat/>
    <w:rsid w:val="0040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F2"/>
    <w:rPr>
      <w:i/>
      <w:iCs/>
      <w:color w:val="0F4761" w:themeColor="accent1" w:themeShade="BF"/>
    </w:rPr>
  </w:style>
  <w:style w:type="character" w:styleId="IntenseReference">
    <w:name w:val="Intense Reference"/>
    <w:basedOn w:val="DefaultParagraphFont"/>
    <w:uiPriority w:val="32"/>
    <w:qFormat/>
    <w:rsid w:val="00407AF2"/>
    <w:rPr>
      <w:b/>
      <w:bCs/>
      <w:smallCaps/>
      <w:color w:val="0F4761" w:themeColor="accent1" w:themeShade="BF"/>
      <w:spacing w:val="5"/>
    </w:rPr>
  </w:style>
  <w:style w:type="character" w:styleId="Hyperlink">
    <w:name w:val="Hyperlink"/>
    <w:basedOn w:val="DefaultParagraphFont"/>
    <w:uiPriority w:val="99"/>
    <w:unhideWhenUsed/>
    <w:rsid w:val="00407AF2"/>
    <w:rPr>
      <w:color w:val="467886" w:themeColor="hyperlink"/>
      <w:u w:val="single"/>
    </w:rPr>
  </w:style>
  <w:style w:type="character" w:styleId="UnresolvedMention">
    <w:name w:val="Unresolved Mention"/>
    <w:basedOn w:val="DefaultParagraphFont"/>
    <w:uiPriority w:val="99"/>
    <w:semiHidden/>
    <w:unhideWhenUsed/>
    <w:rsid w:val="00407AF2"/>
    <w:rPr>
      <w:color w:val="605E5C"/>
      <w:shd w:val="clear" w:color="auto" w:fill="E1DFDD"/>
    </w:rPr>
  </w:style>
  <w:style w:type="character" w:styleId="CommentReference">
    <w:name w:val="annotation reference"/>
    <w:basedOn w:val="DefaultParagraphFont"/>
    <w:uiPriority w:val="99"/>
    <w:semiHidden/>
    <w:unhideWhenUsed/>
    <w:rsid w:val="005C6AB4"/>
    <w:rPr>
      <w:sz w:val="16"/>
      <w:szCs w:val="16"/>
    </w:rPr>
  </w:style>
  <w:style w:type="paragraph" w:styleId="CommentText">
    <w:name w:val="annotation text"/>
    <w:basedOn w:val="Normal"/>
    <w:link w:val="CommentTextChar"/>
    <w:uiPriority w:val="99"/>
    <w:unhideWhenUsed/>
    <w:rsid w:val="005C6AB4"/>
    <w:rPr>
      <w:sz w:val="20"/>
      <w:szCs w:val="20"/>
    </w:rPr>
  </w:style>
  <w:style w:type="character" w:customStyle="1" w:styleId="CommentTextChar">
    <w:name w:val="Comment Text Char"/>
    <w:basedOn w:val="DefaultParagraphFont"/>
    <w:link w:val="CommentText"/>
    <w:uiPriority w:val="99"/>
    <w:rsid w:val="005C6AB4"/>
    <w:rPr>
      <w:sz w:val="20"/>
      <w:szCs w:val="20"/>
    </w:rPr>
  </w:style>
  <w:style w:type="paragraph" w:styleId="CommentSubject">
    <w:name w:val="annotation subject"/>
    <w:basedOn w:val="CommentText"/>
    <w:next w:val="CommentText"/>
    <w:link w:val="CommentSubjectChar"/>
    <w:uiPriority w:val="99"/>
    <w:semiHidden/>
    <w:unhideWhenUsed/>
    <w:rsid w:val="005C6AB4"/>
    <w:rPr>
      <w:b/>
      <w:bCs/>
    </w:rPr>
  </w:style>
  <w:style w:type="character" w:customStyle="1" w:styleId="CommentSubjectChar">
    <w:name w:val="Comment Subject Char"/>
    <w:basedOn w:val="CommentTextChar"/>
    <w:link w:val="CommentSubject"/>
    <w:uiPriority w:val="99"/>
    <w:semiHidden/>
    <w:rsid w:val="005C6AB4"/>
    <w:rPr>
      <w:b/>
      <w:bCs/>
      <w:sz w:val="20"/>
      <w:szCs w:val="20"/>
    </w:rPr>
  </w:style>
  <w:style w:type="paragraph" w:styleId="Header">
    <w:name w:val="header"/>
    <w:basedOn w:val="Normal"/>
    <w:link w:val="HeaderChar"/>
    <w:uiPriority w:val="99"/>
    <w:unhideWhenUsed/>
    <w:rsid w:val="00676D6E"/>
    <w:pPr>
      <w:tabs>
        <w:tab w:val="center" w:pos="4513"/>
        <w:tab w:val="right" w:pos="9026"/>
      </w:tabs>
    </w:pPr>
  </w:style>
  <w:style w:type="character" w:customStyle="1" w:styleId="HeaderChar">
    <w:name w:val="Header Char"/>
    <w:basedOn w:val="DefaultParagraphFont"/>
    <w:link w:val="Header"/>
    <w:uiPriority w:val="99"/>
    <w:rsid w:val="00676D6E"/>
  </w:style>
  <w:style w:type="paragraph" w:styleId="Footer">
    <w:name w:val="footer"/>
    <w:basedOn w:val="Normal"/>
    <w:link w:val="FooterChar"/>
    <w:uiPriority w:val="99"/>
    <w:unhideWhenUsed/>
    <w:rsid w:val="00676D6E"/>
    <w:pPr>
      <w:tabs>
        <w:tab w:val="center" w:pos="4513"/>
        <w:tab w:val="right" w:pos="9026"/>
      </w:tabs>
    </w:pPr>
  </w:style>
  <w:style w:type="character" w:customStyle="1" w:styleId="FooterChar">
    <w:name w:val="Footer Char"/>
    <w:basedOn w:val="DefaultParagraphFont"/>
    <w:link w:val="Footer"/>
    <w:uiPriority w:val="99"/>
    <w:rsid w:val="00676D6E"/>
  </w:style>
  <w:style w:type="character" w:styleId="PageNumber">
    <w:name w:val="page number"/>
    <w:basedOn w:val="DefaultParagraphFont"/>
    <w:uiPriority w:val="99"/>
    <w:semiHidden/>
    <w:unhideWhenUsed/>
    <w:rsid w:val="0067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eic@aeic.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newablesplanning@dsdilgp.qld.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bbaa3306f8e193bbb1141de76d53dcb2">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c610dd805081c060586117333ed60688"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1E3BC-74AE-4B99-815C-DA43DD2A247E}"/>
</file>

<file path=customXml/itemProps2.xml><?xml version="1.0" encoding="utf-8"?>
<ds:datastoreItem xmlns:ds="http://schemas.openxmlformats.org/officeDocument/2006/customXml" ds:itemID="{05548B67-586A-4F56-9E1F-26C3CF51C2D3}">
  <ds:schemaRefs>
    <ds:schemaRef ds:uri="http://schemas.microsoft.com/office/2006/metadata/properties"/>
    <ds:schemaRef ds:uri="http://schemas.microsoft.com/office/infopath/2007/PartnerControls"/>
    <ds:schemaRef ds:uri="a60351d1-253d-4617-92f9-9590fb2f5ed8"/>
    <ds:schemaRef ds:uri="e8238601-ce47-4778-85d0-8b1d6564965a"/>
  </ds:schemaRefs>
</ds:datastoreItem>
</file>

<file path=customXml/itemProps3.xml><?xml version="1.0" encoding="utf-8"?>
<ds:datastoreItem xmlns:ds="http://schemas.openxmlformats.org/officeDocument/2006/customXml" ds:itemID="{EB237A5D-462C-4366-B06D-A4BFED16A865}">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4027</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Links>
    <vt:vector size="12" baseType="variant">
      <vt:variant>
        <vt:i4>6029355</vt:i4>
      </vt:variant>
      <vt:variant>
        <vt:i4>3</vt:i4>
      </vt:variant>
      <vt:variant>
        <vt:i4>0</vt:i4>
      </vt:variant>
      <vt:variant>
        <vt:i4>5</vt:i4>
      </vt:variant>
      <vt:variant>
        <vt:lpwstr>mailto:aeic@aeic.gov.au</vt:lpwstr>
      </vt:variant>
      <vt:variant>
        <vt:lpwstr/>
      </vt:variant>
      <vt:variant>
        <vt:i4>7995457</vt:i4>
      </vt:variant>
      <vt:variant>
        <vt:i4>0</vt:i4>
      </vt:variant>
      <vt:variant>
        <vt:i4>0</vt:i4>
      </vt:variant>
      <vt:variant>
        <vt:i4>5</vt:i4>
      </vt:variant>
      <vt:variant>
        <vt:lpwstr>mailto:renewablesplanning@dsdilgp.qld.gov.au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A Fresh Start for Queensland: Communities and Energy – 3 June 2025</dc:title>
  <dc:subject/>
  <dc:creator>Australian Energy Infrastructure Commissioner</dc:creator>
  <cp:keywords/>
  <dc:description/>
  <cp:lastModifiedBy>Bec DURACK</cp:lastModifiedBy>
  <cp:revision>3</cp:revision>
  <dcterms:created xsi:type="dcterms:W3CDTF">2026-03-16T07:53:00Z</dcterms:created>
  <dcterms:modified xsi:type="dcterms:W3CDTF">2026-03-16T07:53:00Z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0x010100D001B2BE74D025469E1D0E28F10DD2C8</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f57080d,3dd62e39,2e51cd4b</vt:lpwstr>
  </property>
  <property fmtid="{D5CDD505-2E9C-101B-9397-08002B2CF9AE}" pid="11" name="ClassificationContentMarkingHeaderShapeIds">
    <vt:lpwstr>597fcf69,5d598f15,6a8d0dbc</vt:lpwstr>
  </property>
  <property fmtid="{D5CDD505-2E9C-101B-9397-08002B2CF9AE}" pid="12" name="ClassificationContentMarkingFooterFontProps">
    <vt:lpwstr>#ff0000,12,Calibri</vt:lpwstr>
  </property>
</Properties>
</file>